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4297" w:rsidRPr="00E14297" w:rsidRDefault="00BB18BE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20624B8" wp14:editId="60BB5B97">
                <wp:simplePos x="0" y="0"/>
                <wp:positionH relativeFrom="column">
                  <wp:posOffset>4318551</wp:posOffset>
                </wp:positionH>
                <wp:positionV relativeFrom="paragraph">
                  <wp:posOffset>106596</wp:posOffset>
                </wp:positionV>
                <wp:extent cx="2057400" cy="2053087"/>
                <wp:effectExtent l="0" t="0" r="0" b="4445"/>
                <wp:wrapNone/>
                <wp:docPr id="1422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205308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/>
                      </wps:spPr>
                      <wps:txbx>
                        <w:txbxContent>
                          <w:p w:rsidR="00547DDF" w:rsidRDefault="00547DDF" w:rsidP="00E14297">
                            <w:pPr>
                              <w:pStyle w:val="a3"/>
                              <w:spacing w:before="0" w:beforeAutospacing="0" w:after="0" w:afterAutospacing="0"/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Приложение 2 </w:t>
                            </w:r>
                          </w:p>
                          <w:p w:rsidR="00547DDF" w:rsidRDefault="00547DDF" w:rsidP="00E14297">
                            <w:pPr>
                              <w:pStyle w:val="a3"/>
                              <w:spacing w:before="0" w:beforeAutospacing="0" w:after="0" w:afterAutospacing="0"/>
                              <w:rPr>
                                <w:color w:val="00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к Закону                                             Приморского края</w:t>
                            </w:r>
                          </w:p>
                          <w:p w:rsidR="00547DDF" w:rsidRDefault="00547DDF" w:rsidP="00E14297">
                            <w:pPr>
                              <w:pStyle w:val="a3"/>
                              <w:spacing w:before="0" w:beforeAutospacing="0" w:after="0" w:afterAutospacing="0"/>
                            </w:pPr>
                          </w:p>
                          <w:p w:rsidR="00547DDF" w:rsidRDefault="00547DDF" w:rsidP="00E14297">
                            <w:pPr>
                              <w:pStyle w:val="a3"/>
                              <w:spacing w:before="0" w:beforeAutospacing="0" w:after="0" w:afterAutospacing="0"/>
                            </w:pPr>
                          </w:p>
                          <w:p w:rsidR="00547DDF" w:rsidRDefault="00547DDF" w:rsidP="00E14297">
                            <w:pPr>
                              <w:pStyle w:val="a3"/>
                              <w:spacing w:before="0" w:beforeAutospacing="0" w:after="0" w:afterAutospacing="0"/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"Приложение 11 </w:t>
                            </w:r>
                          </w:p>
                          <w:p w:rsidR="00547DDF" w:rsidRDefault="00547DDF" w:rsidP="00E14297">
                            <w:pPr>
                              <w:pStyle w:val="a3"/>
                              <w:spacing w:before="0" w:beforeAutospacing="0" w:after="0" w:afterAutospacing="0"/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к Закону </w:t>
                            </w:r>
                          </w:p>
                          <w:p w:rsidR="00547DDF" w:rsidRDefault="00547DDF" w:rsidP="00E14297">
                            <w:pPr>
                              <w:pStyle w:val="a3"/>
                              <w:spacing w:before="0" w:beforeAutospacing="0" w:after="0" w:afterAutospacing="0"/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Приморского края </w:t>
                            </w:r>
                          </w:p>
                          <w:p w:rsidR="00547DDF" w:rsidRDefault="00547DDF" w:rsidP="00E14297">
                            <w:pPr>
                              <w:pStyle w:val="a3"/>
                              <w:spacing w:before="0" w:beforeAutospacing="0" w:after="0" w:afterAutospacing="0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от 19.12.2014 № 334-КЗ</w:t>
                            </w:r>
                          </w:p>
                          <w:p w:rsidR="00547DDF" w:rsidRDefault="00547DDF" w:rsidP="00E14297">
                            <w:pPr>
                              <w:pStyle w:val="a3"/>
                              <w:spacing w:before="0" w:beforeAutospacing="0" w:after="0" w:afterAutospacing="0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547DDF" w:rsidRPr="00E14297" w:rsidRDefault="00547DDF" w:rsidP="00E14297">
                            <w:pPr>
                              <w:pStyle w:val="a3"/>
                              <w:spacing w:before="0" w:beforeAutospacing="0" w:after="0" w:afterAutospacing="0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vertOverflow="clip" wrap="square" lIns="36576" tIns="32004" rIns="0" bIns="0" anchor="t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4" o:spid="_x0000_s1026" type="#_x0000_t202" style="position:absolute;margin-left:340.05pt;margin-top:8.4pt;width:162pt;height:161.6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" stroked="f">
                <v:textbox inset="2.88pt,2.52pt,0,0">
                  <w:txbxContent>
                    <w:p w:rsidR="00547DDF" w:rsidRDefault="00547DDF" w:rsidP="00E14297">
                      <w:pPr>
                        <w:pStyle w:val="a3"/>
                        <w:spacing w:before="0" w:beforeAutospacing="0" w:after="0" w:afterAutospacing="0"/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 xml:space="preserve">Приложение 2 </w:t>
                      </w:r>
                    </w:p>
                    <w:p w:rsidR="00547DDF" w:rsidRDefault="00547DDF" w:rsidP="00E14297">
                      <w:pPr>
                        <w:pStyle w:val="a3"/>
                        <w:spacing w:before="0" w:beforeAutospacing="0" w:after="0" w:afterAutospacing="0"/>
                        <w:rPr>
                          <w:color w:val="000000"/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к Закону                                             Приморского края</w:t>
                      </w:r>
                    </w:p>
                    <w:p w:rsidR="00547DDF" w:rsidRDefault="00547DDF" w:rsidP="00E14297">
                      <w:pPr>
                        <w:pStyle w:val="a3"/>
                        <w:spacing w:before="0" w:beforeAutospacing="0" w:after="0" w:afterAutospacing="0"/>
                      </w:pPr>
                    </w:p>
                    <w:p w:rsidR="00547DDF" w:rsidRDefault="00547DDF" w:rsidP="00E14297">
                      <w:pPr>
                        <w:pStyle w:val="a3"/>
                        <w:spacing w:before="0" w:beforeAutospacing="0" w:after="0" w:afterAutospacing="0"/>
                      </w:pPr>
                    </w:p>
                    <w:p w:rsidR="00547DDF" w:rsidRDefault="00547DDF" w:rsidP="00E14297">
                      <w:pPr>
                        <w:pStyle w:val="a3"/>
                        <w:spacing w:before="0" w:beforeAutospacing="0" w:after="0" w:afterAutospacing="0"/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 xml:space="preserve">"Приложение 11 </w:t>
                      </w:r>
                    </w:p>
                    <w:p w:rsidR="00547DDF" w:rsidRDefault="00547DDF" w:rsidP="00E14297">
                      <w:pPr>
                        <w:pStyle w:val="a3"/>
                        <w:spacing w:before="0" w:beforeAutospacing="0" w:after="0" w:afterAutospacing="0"/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 xml:space="preserve">к Закону </w:t>
                      </w:r>
                    </w:p>
                    <w:p w:rsidR="00547DDF" w:rsidRDefault="00547DDF" w:rsidP="00E14297">
                      <w:pPr>
                        <w:pStyle w:val="a3"/>
                        <w:spacing w:before="0" w:beforeAutospacing="0" w:after="0" w:afterAutospacing="0"/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 xml:space="preserve">Приморского края </w:t>
                      </w:r>
                    </w:p>
                    <w:p w:rsidR="00547DDF" w:rsidRDefault="00547DDF" w:rsidP="00E14297">
                      <w:pPr>
                        <w:pStyle w:val="a3"/>
                        <w:spacing w:before="0" w:beforeAutospacing="0" w:after="0" w:afterAutospacing="0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от 19.12.2014 № 334-КЗ</w:t>
                      </w:r>
                    </w:p>
                    <w:p w:rsidR="00547DDF" w:rsidRDefault="00547DDF" w:rsidP="00E14297">
                      <w:pPr>
                        <w:pStyle w:val="a3"/>
                        <w:spacing w:before="0" w:beforeAutospacing="0" w:after="0" w:afterAutospacing="0"/>
                        <w:rPr>
                          <w:sz w:val="28"/>
                          <w:szCs w:val="28"/>
                        </w:rPr>
                      </w:pPr>
                    </w:p>
                    <w:p w:rsidR="00547DDF" w:rsidRPr="00E14297" w:rsidRDefault="00547DDF" w:rsidP="00E14297">
                      <w:pPr>
                        <w:pStyle w:val="a3"/>
                        <w:spacing w:before="0" w:beforeAutospacing="0" w:after="0" w:afterAutospacing="0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E14297" w:rsidRPr="00E14297" w:rsidRDefault="00E14297">
      <w:pPr>
        <w:rPr>
          <w:rFonts w:ascii="Times New Roman" w:hAnsi="Times New Roman" w:cs="Times New Roman"/>
          <w:sz w:val="28"/>
          <w:szCs w:val="28"/>
        </w:rPr>
      </w:pPr>
    </w:p>
    <w:p w:rsidR="00E14297" w:rsidRDefault="00E14297">
      <w:pPr>
        <w:rPr>
          <w:rFonts w:ascii="Times New Roman" w:hAnsi="Times New Roman" w:cs="Times New Roman"/>
          <w:sz w:val="28"/>
          <w:szCs w:val="28"/>
        </w:rPr>
      </w:pPr>
    </w:p>
    <w:p w:rsidR="00BB18BE" w:rsidRDefault="00BB18BE">
      <w:pPr>
        <w:rPr>
          <w:rFonts w:ascii="Times New Roman" w:hAnsi="Times New Roman" w:cs="Times New Roman"/>
          <w:sz w:val="28"/>
          <w:szCs w:val="28"/>
        </w:rPr>
      </w:pPr>
    </w:p>
    <w:p w:rsidR="00BB18BE" w:rsidRDefault="00BB18BE">
      <w:pPr>
        <w:rPr>
          <w:rFonts w:ascii="Times New Roman" w:hAnsi="Times New Roman" w:cs="Times New Roman"/>
          <w:sz w:val="28"/>
          <w:szCs w:val="28"/>
        </w:rPr>
      </w:pPr>
    </w:p>
    <w:p w:rsidR="00BB18BE" w:rsidRDefault="00BB18BE">
      <w:pPr>
        <w:rPr>
          <w:rFonts w:ascii="Times New Roman" w:hAnsi="Times New Roman" w:cs="Times New Roman"/>
          <w:sz w:val="28"/>
          <w:szCs w:val="28"/>
        </w:rPr>
      </w:pPr>
    </w:p>
    <w:p w:rsidR="00BB18BE" w:rsidRDefault="00BB18BE">
      <w:pPr>
        <w:rPr>
          <w:rFonts w:ascii="Times New Roman" w:hAnsi="Times New Roman" w:cs="Times New Roman"/>
          <w:sz w:val="28"/>
          <w:szCs w:val="28"/>
        </w:rPr>
      </w:pPr>
    </w:p>
    <w:p w:rsidR="00E14297" w:rsidRDefault="001D00AA" w:rsidP="001D00A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1D00AA">
        <w:rPr>
          <w:rFonts w:ascii="Times New Roman" w:hAnsi="Times New Roman" w:cs="Times New Roman"/>
          <w:sz w:val="28"/>
          <w:szCs w:val="28"/>
        </w:rPr>
        <w:t>Объемы</w:t>
      </w:r>
    </w:p>
    <w:p w:rsidR="001D00AA" w:rsidRDefault="001D00AA" w:rsidP="001D00A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1D00AA">
        <w:rPr>
          <w:rFonts w:ascii="Times New Roman" w:hAnsi="Times New Roman" w:cs="Times New Roman"/>
          <w:sz w:val="28"/>
          <w:szCs w:val="28"/>
        </w:rPr>
        <w:t>доходов краевого бюджета в 2014 году</w:t>
      </w:r>
    </w:p>
    <w:p w:rsidR="001D00AA" w:rsidRDefault="001D00AA" w:rsidP="001D00A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1D00AA" w:rsidRPr="00E14297" w:rsidRDefault="001D00AA" w:rsidP="001D00AA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proofErr w:type="spellStart"/>
      <w:r>
        <w:rPr>
          <w:rFonts w:ascii="Times New Roman" w:hAnsi="Times New Roman" w:cs="Times New Roman"/>
          <w:sz w:val="28"/>
          <w:szCs w:val="28"/>
        </w:rPr>
        <w:t>тыс</w:t>
      </w:r>
      <w:proofErr w:type="gramStart"/>
      <w:r>
        <w:rPr>
          <w:rFonts w:ascii="Times New Roman" w:hAnsi="Times New Roman" w:cs="Times New Roman"/>
          <w:sz w:val="28"/>
          <w:szCs w:val="28"/>
        </w:rPr>
        <w:t>.р</w:t>
      </w:r>
      <w:proofErr w:type="gramEnd"/>
      <w:r>
        <w:rPr>
          <w:rFonts w:ascii="Times New Roman" w:hAnsi="Times New Roman" w:cs="Times New Roman"/>
          <w:sz w:val="28"/>
          <w:szCs w:val="28"/>
        </w:rPr>
        <w:t>ублей</w:t>
      </w:r>
      <w:proofErr w:type="spellEnd"/>
      <w:r>
        <w:rPr>
          <w:rFonts w:ascii="Times New Roman" w:hAnsi="Times New Roman" w:cs="Times New Roman"/>
          <w:sz w:val="28"/>
          <w:szCs w:val="28"/>
        </w:rPr>
        <w:t>)</w:t>
      </w:r>
    </w:p>
    <w:tbl>
      <w:tblPr>
        <w:tblW w:w="9654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0"/>
        <w:gridCol w:w="5012"/>
        <w:gridCol w:w="1842"/>
      </w:tblGrid>
      <w:tr w:rsidR="00490539" w:rsidRPr="00490539" w:rsidTr="00DB2D19">
        <w:trPr>
          <w:trHeight w:val="20"/>
        </w:trPr>
        <w:tc>
          <w:tcPr>
            <w:tcW w:w="2800" w:type="dxa"/>
            <w:shd w:val="clear" w:color="auto" w:fill="auto"/>
            <w:vAlign w:val="center"/>
            <w:hideMark/>
          </w:tcPr>
          <w:p w:rsidR="00490539" w:rsidRPr="00490539" w:rsidRDefault="00490539" w:rsidP="00490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5012" w:type="dxa"/>
            <w:shd w:val="clear" w:color="auto" w:fill="auto"/>
            <w:vAlign w:val="center"/>
            <w:hideMark/>
          </w:tcPr>
          <w:p w:rsidR="00490539" w:rsidRPr="00490539" w:rsidRDefault="00490539" w:rsidP="00490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Наименование </w:t>
            </w: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:rsidR="00490539" w:rsidRPr="00490539" w:rsidRDefault="00490539" w:rsidP="00490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Сумма</w:t>
            </w:r>
          </w:p>
        </w:tc>
      </w:tr>
    </w:tbl>
    <w:p w:rsidR="00DB2D19" w:rsidRPr="00DB2D19" w:rsidRDefault="00DB2D19" w:rsidP="00DB2D19">
      <w:pPr>
        <w:spacing w:after="0"/>
        <w:rPr>
          <w:sz w:val="2"/>
          <w:szCs w:val="2"/>
        </w:rPr>
      </w:pP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2800"/>
        <w:gridCol w:w="5012"/>
        <w:gridCol w:w="1842"/>
      </w:tblGrid>
      <w:tr w:rsidR="00490539" w:rsidRPr="00490539" w:rsidTr="00DB2D19">
        <w:trPr>
          <w:cantSplit/>
          <w:trHeight w:val="20"/>
          <w:tblHeader/>
        </w:trPr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50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</w:tr>
      <w:tr w:rsidR="00490539" w:rsidRPr="00DB2D1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DB2D1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DB2D19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1 00 00000 00 0000 000 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DB2D1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DB2D19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НАЛОГОВЫЕ И НЕНАЛОГОВЫЕ ДОХОДЫ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DB2D1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DB2D19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57 402 642,51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1 01 00000 00 0000 000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НАЛОГИ НА ПРИБЫЛЬ, ДОХОДЫ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37 461 481,00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1 01 01000 00 0000 110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 на прибыль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13 066 533,00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1 01 02000 01 0000 110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 на доходы физических лиц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24 394 948,00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1 03 00000 00 0000 000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5 658 505,00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1 03 02000 01 0000 110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5 658 505,00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1 05 00000 00 0000 000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НАЛОГИ НА СОВОКУПНЫЙ ДОХОД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3 676 746,00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1 05 01000 00 0000 110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3 676 746,00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1 06 00000 00 0000 000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НАЛОГИ НА ИМУЩЕСТВО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8 862 495,00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1 06 02000 02 0000 110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 на имущество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7 800 000,00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1 06 04000 02 0000 110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Транспортный налог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1 060 122,00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1 06 05000 02 0000 110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 на игорный бизнес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2 373,00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1 07 00000 00 0000 000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НАЛОГИ, СБОРЫ И РЕГУЛЯРНЫЕ ПЛАТЕЖИ ЗА ПОЛЬЗОВАНИЕ ПРИРОДНЫМИ РЕСУРСАМИ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565 037,00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1 07 01000 01 0000 110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 на добычу полезных ископаемых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254 537,00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1 07 04000 01 0000 110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Сборы за пользование объектами животного мира и за пользование объектами водных биологических ресурсов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310 500,00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1 08 00000 00 0000 000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104 556,00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1 08 07000 01 0000 110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 за государственную регистрацию, а также за совершение прочих юридически значимых действий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104 556,00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1 09 00000 00 0000 000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ЗАДОЛЖЕННОСТЬ И ПЕРЕРАСЧЕТЫ ПО ОТМЕНЕННЫМ НАЛОГАМ, СБОРАМ И ИНЫМ ОБЯЗАТЕЛЬНЫМ ПЛАТЕЖАМ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554,00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1 09 01000 00 0000 110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 на прибыль организаций, зачислявшийся до 1 января 2005 года в местные бюджеты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77,00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1 09 04000 00 0000 110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Налоги на имущество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272,00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1 09 06000 02 0000 110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налоги и сборы (по отмененным налогам и сборам субъектов Российской Федерации)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203,00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1 09 11000 02 0000 110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Налог, взимаемый в виде стоимости патента в связи с применением упрощенной системы налогообложения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2,00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1 11 00000 00 0000 000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37 759,00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1 11 03000 00 0000 120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Проценты, полученные от предоставления бюджетных кредитов внутри страны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8 480,00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1 11 05000 00 0000 120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23 771,00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1 11 07000 00 0000 120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Платежи от государственных и муниципальных унитарных предприятий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1 171,00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1 11 09000 00 0000 120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4 337,00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1 12 00000 00 0000 000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ПЛАТЕЖИ ПРИ ПОЛЬЗОВАНИИ ПРИРОДНЫМИ РЕСУРСАМИ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189 097,00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1 12 01000 01 0000 120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Плата за негативное воздействие на окружающую среду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148 050,00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1 12 02000 00 0000 120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Платежи при пользовании недрами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9 503,00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1 12 04000 00 0000 120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Плата за использование лесов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31 544,00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1 13 00000 00 0000 000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ОКАЗАНИЯ ПЛАТНЫХ УСЛУГ И КОМПЕНСАЦИИ ЗАТРАТ  ГОСУДАРСТВА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41 160,00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1 13 01500 00 0000 130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Плата за оказание услуг по присоединению объектов дорожного сервиса к автомобильным дорогам общего пользования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2 097,00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1 13 01990 00 0000 130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оказания платных услуг (работ)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3 190,00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1 13 02000 00 0000 130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компенсации затрат государства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35 873,00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1 14 00000 00 0000 000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ПРОДАЖИ МАТЕРИАЛЬНЫХ И НЕМАТЕРИАЛЬНЫХ АКТИВОВ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97 478,00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1 14 01000 00 0000 410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продажи квартир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92 701,00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1 14 02000 00 0000 000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реализации имущества, находящегося в государственной и муниципальной собственности (за исключением движимого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4 272,00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1 14 06000 00 0000 430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продажи земельных участков, находящихся в государственной и муниципальной собственности (за исключением земельных участков бюджетных и автономных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505,00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1 15 00000 00 0000 000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АДМИНИСТРАТИВНЫЕ ПЛАТЕЖИ И СБОРЫ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16 910,00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1 15 02020 02 0000 140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Платежи, взимаемые государственными органами (организациями) субъектов Российской Федерации за выполнение определенных функций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16 700,00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1 15 07020 01 0000 140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Сборы, вносимые заказчиками документации, подлежащей государственной экологической экспертизе, организация и проведение которой осуществляется органами государственной власти субъектов Российской Федерации, рассчитанные в соответствии со сметой расходов на проведение государственной экологической экспертизы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210,00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1 16 00000 00 0000 000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ШТРАФЫ, САНКЦИИ, ВОЗМЕЩЕНИЕ УЩЕРБА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665 906,51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1 16 02000 00 0000 140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антимонопольного законодательства в сфере конкуренции на товарных рынках, защиты конкуренции на рынке финансовых услуг, законодательства о естественных монополиях и законодательства о государственном регулировании цен (тарифов)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1 660,00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1 16 21000 00 0000 140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и иные суммы, взыскиваемые с лиц, виновных в совершении преступлений, и в возмещение ущерба имуществу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361,00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1 16 26000 01 0000 140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о рекламе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367,00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1 16 27000 01 0000 140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пожарной безопасности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33 700,00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1 16 30000 01 0000 140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правонарушения в области дорожного движения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606 686,51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1 16 33000 00 0000 140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размещении заказов на поставки товаров, выполнение работ, оказание услуг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5 588,00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1 16 37000 00 0000 140 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Поступления сумм в возмещение вреда, причиняемого автомобильным дорогам транспортными средствами, осуществляющими перевозки тяжеловесных и (или) крупногабаритных грузов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7 742,00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1 16 90000 00 0000 140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9 802,00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1 17 00000 00 0000 000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НЕНАЛОГОВЫЕ ДОХОДЫ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24 958,00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1 17 05020 02 0000 180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неналоговые доходы бюджетов субъектов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24 958,00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2 00 00000 00 0000 000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БЕЗВОЗМЕЗДНЫЕ ПОСТУПЛЕНИЯ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22 017 907,89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2 02 00000 00 0000 000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21 160 820,84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2 02 01000 00 0000 151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9 674 960,30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2 02 01001 02 0000 151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Дотации бюджетам субъектов Российской Федерации на выравнивание бюджетной обеспеченности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6 167 405,10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2 02 01003 02 0000 151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277C9F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Дотации бюджетам субъектов Российской  Федерации на поддержку мер по обеспечению сбалансированности бюджетов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2 824 437,20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2 02 01007 02 0000 151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 CYR" w:eastAsia="Times New Roman" w:hAnsi="Times New Roman CYR" w:cs="Times New Roman"/>
                <w:sz w:val="26"/>
                <w:szCs w:val="26"/>
                <w:lang w:eastAsia="ru-RU"/>
              </w:rPr>
              <w:t>Дотации бюджетам субъектов Российской Федерации, связанные с особым режимом безопасного функционирования закрытых административно-территориальных образований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683 118,00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2 02 02000 00 0000 151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4 767 455,27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2 02 02005 02 0000 151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оздоровление детей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75 794,90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2 02 02009 02 0000 151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на государственную поддержку малого и среднего предпринимательства, включая крестьянские (фермерские) хозяйства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261 337,37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2 02 02046 02 0000 151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1 058,20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2 02 02051 02 0000 151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261 172,79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2 02 02054 02 0000 151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оказание высокотехнологичной медицинской помощи гражданам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8 189,60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2 02 02067 02 0000 151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поощрение лучших учителей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2 600,00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2 02 02077 02 0000 151  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бюджетные инвестиции в объекты капитального строительства государственной собственности субъектов Российской Федерации (объекты капитального строительства собственности муниципальных образований)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1 105 275,90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2 02 02085 02 0000 151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осуществление мероприятий по обеспечению жильем граждан Российской Федерации, проживающих в сельской местности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69 378,00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2 02 02093 02 0000 151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мероприятий, направленных на совершенствование организации медицинской помощи пострадавшим при дорожно-транспортных происшествиях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216 959,00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2 02 02101 02 0000 151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277C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дополнительных мероприятий в сфере занятости населения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13 961,10</w:t>
            </w:r>
          </w:p>
        </w:tc>
      </w:tr>
      <w:tr w:rsidR="00490539" w:rsidRPr="00490539" w:rsidTr="009D383C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2 02 02103 02 0000 151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реализацию мероприятий Государственного плана подготовки управленческих кадров для организаций народного хозяйства Российской Федерации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9D38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bookmarkStart w:id="0" w:name="_GoBack"/>
            <w:bookmarkEnd w:id="0"/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1 024,08</w:t>
            </w:r>
          </w:p>
        </w:tc>
      </w:tr>
      <w:tr w:rsidR="00490539" w:rsidRPr="00490539" w:rsidTr="009D383C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2 02 02106 02 0000 151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мероприятий, направленных на совершенствование медицинской помощи больным с онкологическими заболеваниями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9D38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468 684,00</w:t>
            </w:r>
          </w:p>
        </w:tc>
      </w:tr>
      <w:tr w:rsidR="00490539" w:rsidRPr="00490539" w:rsidTr="009D383C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2 02 02124 02 0000 151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приобретение специализированной лесопожарной техники и оборудования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9D38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10 482,40</w:t>
            </w:r>
          </w:p>
        </w:tc>
      </w:tr>
      <w:tr w:rsidR="00490539" w:rsidRPr="00490539" w:rsidTr="009D383C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2 02 02128 02 0000 151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закупку оборудования и расходных материалов для неонатального и аудиологического скрининга в учреждениях государственной и муниципальной систем здравоохранения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9D38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7 994,30</w:t>
            </w:r>
          </w:p>
        </w:tc>
      </w:tr>
      <w:tr w:rsidR="00490539" w:rsidRPr="00490539" w:rsidTr="009D383C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2 02 02129 02 0000 151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финансовое обеспечение мероприятий, направленных на проведение пренатальной (дородовой) диагностики нарушений развития ребенка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9D38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9 191,40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2 02 02133 02 0000 151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оказание адресной финансовой поддержки спортивным организациям, осуществляющим подготовку спортивного резерва для сборных команд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7 030,15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2 02 02161 02 0000 151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мероприятия по развитию службы крови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81 912,40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2 02 02172 02 0000 151 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335 848,00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2 02 02173 02 0000 151 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bookmarkStart w:id="1" w:name="RANGE!B105"/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  <w:bookmarkEnd w:id="1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191 526,70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2 02 02174 02 0000 151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277C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 Российской Федерации на возмещение части затрат на приобретение элитных семян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7 410,90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2 02 02178 02 0000 151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экономически значимых региональных программ в области растениеводства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76 046,00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2 02 02181 02 0000 151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краткосрочным кредитам (займам) на развитие растениеводства, переработки и реализации продукции растениеводства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22 589,60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2 02 02182 02 0000 151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3D0A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 Российской Федерации на возмещение части процентной ставки по инвестиционным кредитам (займам) на  развитие растениеводства, переработки и развития инфраструктуры  и логистического обеспечения рынков продукции растениеводства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29 110,40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2 02 02183 02 0000 151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растениеводства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1 145,50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2 02 02184 02 0000 151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оказание несвязанной поддержки сельскохозяйственным товаропроизводителям в области растениеводства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88 497,00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2 02 02185 02 0000 151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племенного животноводства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8 403,00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2 02 02186 02 0000 151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614C7F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 Российской Федерации на</w:t>
            </w:r>
            <w:r w:rsidR="00614C7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 w:rsidRPr="00490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 литр реализованного товарного молока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17 637,50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2 02 02190 02 0000 151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краткосрочным кредитам (займам) на развитие животноводства, переработки и реализации продукции животноводства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12 506,00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2 02 02191 02 0000 151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961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 Российской Федерации на возмещение части процентной ставки по инвестиционным кредитам (займам) на развитие животноводства, переработки и развития инфраструктуры  и логистического обеспечения рынков продукции животноводства</w:t>
            </w:r>
            <w:r w:rsidRPr="00490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 w:type="page"/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96 672,70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2 02 02192 02 0000 151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животноводства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1 054,61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2 02 02193 02 0000 151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племенного крупного рогатого скота мясного направления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42,90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2 02 02196 02 0000 151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начинающих фермеров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36 124,00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2 02 02197 02 0000 151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развитие семейных животноводческих ферм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41 086,00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2 02 02198 02 0000 151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961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 Российской Федерации на возмещение части процентной ставки по долгосрочным, среднесрочным и             краткосрочным кредитам, взятым малыми формами хозяйствования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4 366,20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2 02 02199 02 0000 151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крестьянских (фермерских) хозяйств, включая индивидуальных предпринимателей, при оформлении в собственность используемых ими земельных участков из земель сельскохозяйственного назначения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1 938,99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2 02 02204 02 0000 151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модернизацию региональных систем дошкольного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617 794,00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2 02 02208 02 0000 151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отдельных мероприятий государственной программы Российской Федерации "Развитие здравоохранения"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18 604,00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2 02 02210 02 0000 151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региональных программ в области энергосбережения и повышения энергетической эффективности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500 000,00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2 02 02215 02 0000 151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36 001,40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2 02 02217 02 0000 151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региональных проектов в сфере информационных технологий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21 004,28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2 02 03000 00 0000 151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4 651 070,63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2 02 03001 02 0000 151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оплату жилищно-коммунальных услуг отдельным категориям граждан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1 864 615,80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2 02 03004 02 0000 151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67 852,80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2 02 03007 02 0000 151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составление (изменение)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1 258,90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2 02 03011 02 0000 151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государственные единовременные пособия и ежемесячные денежные компенсации гражданам при возникновении поствакцинальных осложнений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56,00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2 02 03012 02 0000 151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489,20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2 02 03015 02 0000 151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27 106,20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2 02 03018 02 0000 151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отдельных полномочий в области лесных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420 853,23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2 02 03019 02 0000 151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отдельных полномочий в области водных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32 744,00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2 02 03020 02 0000 151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выплату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23 316,90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2 02 03025 02 0000 151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719 830,50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2 02 03053 02 0000 151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выплату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38 703,00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2 02 03068 02 0000 151 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оказание отдельным категориям граждан государственной социальной помощи по обеспечению лекарственными препаратами, медицинскими изделиями, а также специализированными продуктами лечебного питания для детей-инвалидов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284 564,40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2 02 03069 02 0000 151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8C2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обеспечение жильем отдельных категорий граждан, установленных Федеральным законом от 12 января 1995 года № 5-ФЗ "О ветеранах", в соответствии с Указом Президента Российской Федерации от</w:t>
            </w:r>
            <w:r w:rsidR="008C2DF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 мая 2008 года № 714 "Об обеспечении жильем ветеранов В</w:t>
            </w:r>
            <w:r w:rsidR="008C2DF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еликой Отечественной войны 1941</w:t>
            </w: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-1945 годов"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86 747,00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2 02 03070 02 0000 151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Субвенции бюджетам субъектов Российской Федерации на обеспечение жильем отдельных категорий граждан, установленных федеральными законами от 12 января 1995 года № 5-ФЗ "О ветеранах" и от 24 ноября 1995 года </w:t>
            </w:r>
            <w:r w:rsidR="002467E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№ 181-ФЗ "О социальной защите инвалидов в Российской Федерации"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20 621,00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2 02 03122 02 0000 151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выплату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884 637,50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2 02 03998 02 0000 151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Единая субвенция бюджетам субъектов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177 674,20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2 02 04000 00 0000 151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2 062 079,14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2 02 04001 02 0000 151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содержание депутатов Государственной Думы и их помощников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8 972,93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2 02 04002 02 0000 151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содержание членов Совета Федерации и их помощников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1 783,92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2 02 04010 02 0000 151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переселение граждан из закрытых административно-территориальных образований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26 614,00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2 02 04017 02 0000 151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осуществление отдельных полномочий в области обеспечения лекарственными препаратами, а также специализированными продуктами лечебного питания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133 013,20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2 02 04020 02 0000 151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 бюджетам субъектов Российской Федерации на выплату единовременного денежного поощрения при награждении орденом "Родительская слава"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101,50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2 02 04026 02 0000 151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выплату региональной доплаты к пенсии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1 177 674,40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2 02 04041 02 0000 151 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Федерации, на подключение общедоступных библиотек Российской Федерации к сети Интернет и развитие системы библиотечного дела с учетом задачи расширения информационных технологий и оцифровки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1 135,99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 xml:space="preserve">2 02 04042 02 0000 151 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выплату стипендий Президента Российской Федерации и Правительства Российской Федерации для обучающихся по направлениям подготовки (специальностям), соответствующим приоритетным направлениям модернизации и технологического развития экономики Российской Федерации</w:t>
            </w:r>
            <w:proofErr w:type="gram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2 564,80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2 02 04043 02 0000 151 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единовременные компенсационные выплаты медицинским работникам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45 000,00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2 02 04047 02 0000 151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отдельных полномочий в области лекарственного обеспечения населения закрытых административно-территориальных образований, обслуживаемых федеральными государственными бюджетными учреждениями здравоохранения, находящимися в ведении Федерального медико-биологического агентства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8 426,70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2 02 04052 02 0000 151 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государственную поддержку муниципальных учреждений культуры, находящихся на территориях сельских поселений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800,00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2 02 04053 02 0000 151 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государственную поддержку лучших работников муниципальных учреждений культуры, находящихся на территориях сельских поселений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450,00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 xml:space="preserve">2 02 04055 02 0000 151 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закупок антивирусных препаратов для профилактики и лечения лиц, инфицированных вирусами иммунодефицита человека и гепатитов</w:t>
            </w:r>
            <w:proofErr w:type="gramStart"/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="009D383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</w:t>
            </w:r>
            <w:proofErr w:type="gramEnd"/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и С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189 286,60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2 02 04061 02 0000 151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создание и развитие сети многофункциональных центров предоставления государственных и муниципальных услуг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41 416,30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2 02 04062 02 0000 151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осуществление организационных мероприятий по обеспечению лиц лекарственными препаратами, предназначенными для лечения больных злокачественными новообразованиями лимфоидной, кроветворной и родственных им тканей, гемофилией, муковисцидозом, гипофизарным нанизмом, болезнью Гоше, рассеянным склерозом, а также после трансплантации органов и (или) тканей</w:t>
            </w:r>
            <w:proofErr w:type="gram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12 159,80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2 02 04064 02 0000 151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закупок антибактериальных и противотуберкулезных лекарственных препаратов (второго ряда), применяемых при лечении больных туберкулезом с множественной лекарственной устойчивостью возбудителя, и диагностических средств для выявления,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</w:t>
            </w:r>
            <w:proofErr w:type="gram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96 367,90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2 02 04065 02 0000 151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закупок компьютерного и сетевого оборудования с лицензионным программным обеспечением для реализации мероприятий по развитию службы крови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21 752,80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2 02 04066 02 0000 151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мероприятий по профилактике ВИЧ-инфекции и гепатитов</w:t>
            </w:r>
            <w:proofErr w:type="gramStart"/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В</w:t>
            </w:r>
            <w:proofErr w:type="gramEnd"/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и С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2 265,70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2 02 04070 02 0000 151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государственную поддержку (грант) комплексного развития региональных и муниципальных учреждений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16 400,00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2 02 04076 02 0000 151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мероприятий, связанных с отдыхом и оздоровлением детей в организациях отдыха детей и их оздоровления, расположенных в Республике Крым и г. Севастополе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6 262,50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2 02 04080 02 0000 151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для оказания адресной финансовой помощи гражданам Украины, имеющим статус беженца или получившим временное убежище на территории Российской Федерации и проживающим в жилых помещениях граждан Российской Федерации</w:t>
            </w:r>
            <w:proofErr w:type="gram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162,00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2 02 04081 02 0000 151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мероприятий по временному социально-бытовому обустройству лиц, вынужденно покинувших территорию Украины и находящихся в пунктах временного размещения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8 716,80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2 02 04999 02 0000 151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260 751,30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2 02 09000 00 0000 151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безвозмездные поступления от других бюджетов бюджетной системы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5 255,50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2 02 09071 00 0000 151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безвозмездные поступления от бюджета Пенсионного фонда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5 255,50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2 02 09071 02 0000 151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бюджета Пенсионного фонда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5 255,50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2 03 00000 00 0000 000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БЕЗВОЗМЕЗДНЫЕ ПОСТУПЛЕНИЯ ОТ ГОСУДАРСТВЕННЫХ (МУНИЦИПАЛЬНЫХ)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674 589,16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2 03 02030 02 0000 180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капитальному ремонту многоквартирных домов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97 615,16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2 03 02060 02 0000 180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 с учетом необходимости развития малоэтажного жилищного строительства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576 974,00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2 04 00000 00 0000 000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БЕЗВОЗМЕЗДНЫЕ ПОСТУПЛЕНИЯ ОТ НЕГОСУДАРСТВЕННЫХ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8 934,00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2 04 02010 02 0000 180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Предоставление негосударственными организациями грантов для получателей средств бюджетов субъектов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8 934,00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2 18 00000 00 0000 000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ДОХОДЫ БЮДЖЕТОВ БЮДЖЕТНОЙ СИСТЕМЫ РОССИЙСКОЙ ФЕДЕРАЦИИ ОТ ВОЗВРАТА БЮДЖЕТАМИ БЮДЖЕТНОЙ СИСТЕМЫ РОССИЙСКОЙ ФЕДЕРАЦИИ ОСТАТКОВ СУБСИДИЙ, СУБВЕНЦИЙ И ИНЫХ МЕЖБЮДЖЕТНЫХ ТРАНСФЕРТОВ, ИМЕЮЩИХ ЦЕЛЕВОЕ НАЗНАЧЕНИЕ, ПРОШЛЫХ ЛЕТ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153 620,00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2 18 02030 02 0000 180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E116B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</w:t>
            </w:r>
            <w:r w:rsidR="00E116B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иными организациями остатков субсидий  прошлых лет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153 620,00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2 19 00000 00 0000 000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19 943,89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2 19 02000 02 0000 151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539" w:rsidRPr="00490539" w:rsidRDefault="00490539" w:rsidP="004905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19 943,89</w:t>
            </w:r>
          </w:p>
        </w:tc>
      </w:tr>
      <w:tr w:rsidR="00490539" w:rsidRPr="00490539" w:rsidTr="00DB2D19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0539" w:rsidRPr="00490539" w:rsidRDefault="00490539" w:rsidP="004905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ВСЕГО ДОХОДОВ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0539" w:rsidRPr="00490539" w:rsidRDefault="00490539" w:rsidP="004905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490539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79 420 550,40</w:t>
            </w:r>
          </w:p>
        </w:tc>
      </w:tr>
    </w:tbl>
    <w:p w:rsidR="00E14297" w:rsidRPr="00E14297" w:rsidRDefault="00E14297">
      <w:pPr>
        <w:rPr>
          <w:rFonts w:ascii="Times New Roman" w:hAnsi="Times New Roman" w:cs="Times New Roman"/>
          <w:sz w:val="28"/>
          <w:szCs w:val="28"/>
        </w:rPr>
      </w:pPr>
    </w:p>
    <w:p w:rsidR="00E14297" w:rsidRPr="00E14297" w:rsidRDefault="00E14297">
      <w:pPr>
        <w:rPr>
          <w:rFonts w:ascii="Times New Roman" w:hAnsi="Times New Roman" w:cs="Times New Roman"/>
          <w:sz w:val="28"/>
          <w:szCs w:val="28"/>
        </w:rPr>
      </w:pPr>
    </w:p>
    <w:sectPr w:rsidR="00E14297" w:rsidRPr="00E14297" w:rsidSect="00BB18BE">
      <w:headerReference w:type="default" r:id="rId7"/>
      <w:pgSz w:w="11906" w:h="16838"/>
      <w:pgMar w:top="851" w:right="851" w:bottom="851" w:left="1418" w:header="454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7829" w:rsidRDefault="002D7829" w:rsidP="00BB18BE">
      <w:pPr>
        <w:spacing w:after="0" w:line="240" w:lineRule="auto"/>
      </w:pPr>
      <w:r>
        <w:separator/>
      </w:r>
    </w:p>
  </w:endnote>
  <w:endnote w:type="continuationSeparator" w:id="0">
    <w:p w:rsidR="002D7829" w:rsidRDefault="002D7829" w:rsidP="00BB18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7829" w:rsidRDefault="002D7829" w:rsidP="00BB18BE">
      <w:pPr>
        <w:spacing w:after="0" w:line="240" w:lineRule="auto"/>
      </w:pPr>
      <w:r>
        <w:separator/>
      </w:r>
    </w:p>
  </w:footnote>
  <w:footnote w:type="continuationSeparator" w:id="0">
    <w:p w:rsidR="002D7829" w:rsidRDefault="002D7829" w:rsidP="00BB18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8"/>
        <w:szCs w:val="28"/>
      </w:rPr>
      <w:id w:val="-71365507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547DDF" w:rsidRPr="00E969CC" w:rsidRDefault="00547DDF">
        <w:pPr>
          <w:pStyle w:val="a6"/>
          <w:jc w:val="right"/>
          <w:rPr>
            <w:rFonts w:ascii="Times New Roman" w:hAnsi="Times New Roman" w:cs="Times New Roman"/>
            <w:sz w:val="28"/>
            <w:szCs w:val="28"/>
          </w:rPr>
        </w:pPr>
        <w:r w:rsidRPr="00E969C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969CC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E969C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9D383C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E969C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4297"/>
    <w:rsid w:val="000329FE"/>
    <w:rsid w:val="00082F18"/>
    <w:rsid w:val="000F31E8"/>
    <w:rsid w:val="00146677"/>
    <w:rsid w:val="001D00AA"/>
    <w:rsid w:val="002467E6"/>
    <w:rsid w:val="00277C9F"/>
    <w:rsid w:val="002D7829"/>
    <w:rsid w:val="003D0A19"/>
    <w:rsid w:val="00490539"/>
    <w:rsid w:val="004D74A8"/>
    <w:rsid w:val="00547DDF"/>
    <w:rsid w:val="00614C7F"/>
    <w:rsid w:val="00663EF9"/>
    <w:rsid w:val="008C2DF6"/>
    <w:rsid w:val="00961A90"/>
    <w:rsid w:val="009D383C"/>
    <w:rsid w:val="00BB18BE"/>
    <w:rsid w:val="00C21902"/>
    <w:rsid w:val="00DB2D19"/>
    <w:rsid w:val="00E06C61"/>
    <w:rsid w:val="00E116B5"/>
    <w:rsid w:val="00E14297"/>
    <w:rsid w:val="00E969CC"/>
    <w:rsid w:val="00EE531D"/>
    <w:rsid w:val="00F82C62"/>
    <w:rsid w:val="00FD55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14297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905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90539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BB18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B18BE"/>
  </w:style>
  <w:style w:type="paragraph" w:styleId="a8">
    <w:name w:val="footer"/>
    <w:basedOn w:val="a"/>
    <w:link w:val="a9"/>
    <w:uiPriority w:val="99"/>
    <w:unhideWhenUsed/>
    <w:rsid w:val="00BB18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BB18B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14297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905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90539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BB18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B18BE"/>
  </w:style>
  <w:style w:type="paragraph" w:styleId="a8">
    <w:name w:val="footer"/>
    <w:basedOn w:val="a"/>
    <w:link w:val="a9"/>
    <w:uiPriority w:val="99"/>
    <w:unhideWhenUsed/>
    <w:rsid w:val="00BB18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BB18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578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17</Pages>
  <Words>4060</Words>
  <Characters>23144</Characters>
  <Application>Microsoft Office Word</Application>
  <DocSecurity>0</DocSecurity>
  <Lines>192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27150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Евдокимова</dc:creator>
  <cp:lastModifiedBy>Пятышина Ольга Тимофеевна</cp:lastModifiedBy>
  <cp:revision>25</cp:revision>
  <cp:lastPrinted>2014-12-02T01:42:00Z</cp:lastPrinted>
  <dcterms:created xsi:type="dcterms:W3CDTF">2014-12-02T01:34:00Z</dcterms:created>
  <dcterms:modified xsi:type="dcterms:W3CDTF">2014-12-03T22:29:00Z</dcterms:modified>
</cp:coreProperties>
</file>