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91295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7AD3" w:rsidRPr="00AC7AD3" w:rsidRDefault="00AC7AD3" w:rsidP="00AC7AD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7AD3"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2 К ЗАКОНУ ПРИМОРСКОГО КРАЯ "О РАЗГРАНИЧЕНИИ 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   </w:t>
      </w:r>
    </w:p>
    <w:p w:rsidR="00AC7AD3" w:rsidRPr="00AC7AD3" w:rsidRDefault="00AC7AD3" w:rsidP="00AC7AD3">
      <w:pPr>
        <w:autoSpaceDE w:val="0"/>
        <w:autoSpaceDN w:val="0"/>
        <w:adjustRightInd w:val="0"/>
        <w:rPr>
          <w:rFonts w:eastAsia="SimSun"/>
          <w:bCs/>
          <w:szCs w:val="28"/>
          <w:lang w:eastAsia="zh-CN"/>
        </w:rPr>
      </w:pPr>
    </w:p>
    <w:p w:rsidR="00AC7AD3" w:rsidRPr="00AC7AD3" w:rsidRDefault="00AC7AD3" w:rsidP="00AC7AD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AC7AD3">
        <w:rPr>
          <w:rFonts w:eastAsia="SimSun" w:cs="Arial"/>
          <w:bCs/>
          <w:szCs w:val="28"/>
          <w:lang w:eastAsia="zh-CN"/>
        </w:rPr>
        <w:t>Принят Законодательным Собранием Приморского края 26 ноября 2014 года</w:t>
      </w:r>
    </w:p>
    <w:p w:rsidR="00AC7AD3" w:rsidRPr="00AC7AD3" w:rsidRDefault="00AC7AD3" w:rsidP="00AC7AD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</w:p>
    <w:p w:rsidR="00AC7AD3" w:rsidRPr="00AC7AD3" w:rsidRDefault="00AC7AD3" w:rsidP="00AC7AD3">
      <w:pPr>
        <w:autoSpaceDE w:val="0"/>
        <w:autoSpaceDN w:val="0"/>
        <w:adjustRightInd w:val="0"/>
        <w:ind w:firstLine="708"/>
        <w:jc w:val="both"/>
        <w:rPr>
          <w:rFonts w:eastAsia="SimSun" w:cs="Arial"/>
          <w:bCs/>
          <w:szCs w:val="28"/>
          <w:lang w:eastAsia="zh-CN"/>
        </w:rPr>
      </w:pPr>
      <w:r w:rsidRPr="00AC7AD3">
        <w:rPr>
          <w:rFonts w:eastAsia="SimSun" w:cs="Arial"/>
          <w:bCs/>
          <w:szCs w:val="28"/>
          <w:lang w:eastAsia="zh-CN"/>
        </w:rPr>
        <w:t>СТАТЬЯ 1.</w:t>
      </w:r>
    </w:p>
    <w:p w:rsidR="00AC7AD3" w:rsidRPr="00AC7AD3" w:rsidRDefault="00AC7AD3" w:rsidP="00AC7AD3">
      <w:pPr>
        <w:autoSpaceDE w:val="0"/>
        <w:autoSpaceDN w:val="0"/>
        <w:adjustRightInd w:val="0"/>
        <w:ind w:firstLine="720"/>
        <w:jc w:val="both"/>
        <w:rPr>
          <w:rFonts w:eastAsia="SimSun" w:cs="Arial"/>
          <w:bCs/>
          <w:szCs w:val="28"/>
          <w:lang w:eastAsia="zh-CN"/>
        </w:rPr>
      </w:pPr>
      <w:r w:rsidRPr="00AC7AD3">
        <w:rPr>
          <w:rFonts w:eastAsia="SimSun" w:cs="Arial"/>
          <w:bCs/>
          <w:szCs w:val="28"/>
          <w:lang w:eastAsia="zh-CN"/>
        </w:rPr>
        <w:t>Внести в приложение 2 к Закону Приморского края от 28 июня</w:t>
      </w:r>
      <w:r w:rsidRPr="00AC7AD3">
        <w:rPr>
          <w:rFonts w:eastAsia="SimSun" w:cs="Arial"/>
          <w:bCs/>
          <w:szCs w:val="28"/>
          <w:lang w:eastAsia="zh-CN"/>
        </w:rPr>
        <w:br/>
        <w:t>2007 года № 110-КЗ "О разграничении имущества, находящегося в муниципальной собственности, между Надеждинским муниципальным районом и поселениями, образованными в границах Надеждинского муниципального района" (Ведомости Законодательного Собрания Приморского края, 2007, № 27, стр. 2; 2008, № 94, стр. 52; 2009, № 132,</w:t>
      </w:r>
      <w:r w:rsidRPr="00AC7AD3">
        <w:rPr>
          <w:rFonts w:eastAsia="SimSun" w:cs="Arial"/>
          <w:bCs/>
          <w:szCs w:val="28"/>
          <w:lang w:eastAsia="zh-CN"/>
        </w:rPr>
        <w:br/>
        <w:t xml:space="preserve">стр. 27; 2010, № 167, стр. 34; 2011, № 176, стр. 9, № 194, стр. 17) следующие изменения: </w:t>
      </w:r>
    </w:p>
    <w:p w:rsidR="00AC7AD3" w:rsidRPr="00AC7AD3" w:rsidRDefault="00AC7AD3" w:rsidP="00AC7AD3">
      <w:pPr>
        <w:ind w:firstLine="709"/>
        <w:jc w:val="both"/>
        <w:rPr>
          <w:szCs w:val="28"/>
        </w:rPr>
      </w:pPr>
      <w:r w:rsidRPr="00AC7AD3">
        <w:rPr>
          <w:szCs w:val="28"/>
        </w:rPr>
        <w:t>раздел "Жилищный фонд социального использования, а также имущество, необходимое для содержания муниципального жилищного фонда" дополнить пунктами 300-302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567"/>
        <w:gridCol w:w="567"/>
        <w:gridCol w:w="1559"/>
        <w:gridCol w:w="1560"/>
      </w:tblGrid>
      <w:tr w:rsidR="00AC7AD3" w:rsidRPr="00AC7AD3" w:rsidTr="005022B4">
        <w:trPr>
          <w:trHeight w:val="148"/>
        </w:trPr>
        <w:tc>
          <w:tcPr>
            <w:tcW w:w="54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303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C7AD3" w:rsidRPr="00AC7AD3" w:rsidTr="005022B4">
        <w:trPr>
          <w:trHeight w:val="148"/>
        </w:trPr>
        <w:tc>
          <w:tcPr>
            <w:tcW w:w="54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/>
                <w:bCs/>
                <w:sz w:val="24"/>
                <w:szCs w:val="24"/>
                <w:lang w:eastAsia="zh-CN"/>
              </w:rPr>
              <w:t>300.</w:t>
            </w:r>
          </w:p>
        </w:tc>
        <w:tc>
          <w:tcPr>
            <w:tcW w:w="1303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№ 16</w:t>
            </w:r>
          </w:p>
        </w:tc>
        <w:tc>
          <w:tcPr>
            <w:tcW w:w="1985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Раздольное,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Ленинская, 9</w:t>
            </w:r>
          </w:p>
        </w:tc>
        <w:tc>
          <w:tcPr>
            <w:tcW w:w="708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38,6</w:t>
            </w:r>
          </w:p>
        </w:tc>
        <w:tc>
          <w:tcPr>
            <w:tcW w:w="70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пальная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Надеждин-ского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 района</w:t>
            </w:r>
          </w:p>
        </w:tc>
        <w:tc>
          <w:tcPr>
            <w:tcW w:w="156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с. Вольно-Надеждин-ское,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Пушкина,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59-а</w:t>
            </w:r>
          </w:p>
        </w:tc>
      </w:tr>
      <w:tr w:rsidR="00AC7AD3" w:rsidRPr="00AC7AD3" w:rsidTr="005022B4">
        <w:trPr>
          <w:trHeight w:val="148"/>
        </w:trPr>
        <w:tc>
          <w:tcPr>
            <w:tcW w:w="54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/>
                <w:bCs/>
                <w:sz w:val="24"/>
                <w:szCs w:val="24"/>
                <w:lang w:eastAsia="zh-CN"/>
              </w:rPr>
              <w:t>301.</w:t>
            </w:r>
          </w:p>
        </w:tc>
        <w:tc>
          <w:tcPr>
            <w:tcW w:w="1303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№ 10</w:t>
            </w:r>
          </w:p>
        </w:tc>
        <w:tc>
          <w:tcPr>
            <w:tcW w:w="1985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Раздольное,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Пирогова, 38</w:t>
            </w:r>
          </w:p>
        </w:tc>
        <w:tc>
          <w:tcPr>
            <w:tcW w:w="708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52,0</w:t>
            </w:r>
          </w:p>
        </w:tc>
        <w:tc>
          <w:tcPr>
            <w:tcW w:w="70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пальная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Надеждин-ского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 района</w:t>
            </w:r>
          </w:p>
        </w:tc>
        <w:tc>
          <w:tcPr>
            <w:tcW w:w="156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с. Вольно-Надеждин-ское,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Пушкина,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59-а</w:t>
            </w:r>
          </w:p>
        </w:tc>
      </w:tr>
    </w:tbl>
    <w:p w:rsidR="00AC7AD3" w:rsidRPr="00AC7AD3" w:rsidRDefault="00AC7AD3" w:rsidP="00AC7AD3">
      <w:pPr>
        <w:ind w:firstLine="567"/>
        <w:jc w:val="both"/>
        <w:rPr>
          <w:rFonts w:ascii="Arial" w:hAnsi="Arial"/>
          <w:sz w:val="24"/>
          <w:szCs w:val="24"/>
        </w:rPr>
      </w:pPr>
    </w:p>
    <w:p w:rsidR="00AC7AD3" w:rsidRPr="00AC7AD3" w:rsidRDefault="00AC7AD3" w:rsidP="00AC7AD3">
      <w:pPr>
        <w:ind w:firstLine="567"/>
        <w:jc w:val="both"/>
        <w:rPr>
          <w:rFonts w:ascii="Arial" w:hAnsi="Arial"/>
          <w:sz w:val="24"/>
          <w:szCs w:val="24"/>
        </w:rPr>
      </w:pPr>
    </w:p>
    <w:p w:rsidR="00AC7AD3" w:rsidRPr="00AC7AD3" w:rsidRDefault="00AC7AD3" w:rsidP="00AC7AD3">
      <w:pPr>
        <w:ind w:firstLine="567"/>
        <w:jc w:val="both"/>
        <w:rPr>
          <w:rFonts w:ascii="Arial" w:hAnsi="Arial"/>
          <w:sz w:val="24"/>
          <w:szCs w:val="24"/>
        </w:rPr>
      </w:pPr>
    </w:p>
    <w:p w:rsidR="00AC7AD3" w:rsidRPr="00AC7AD3" w:rsidRDefault="00AC7AD3" w:rsidP="00AC7AD3">
      <w:pPr>
        <w:ind w:firstLine="567"/>
        <w:jc w:val="both"/>
        <w:rPr>
          <w:rFonts w:ascii="Arial" w:hAnsi="Arial"/>
          <w:sz w:val="24"/>
          <w:szCs w:val="24"/>
        </w:rPr>
      </w:pPr>
    </w:p>
    <w:p w:rsidR="00AC7AD3" w:rsidRPr="00AC7AD3" w:rsidRDefault="00AC7AD3" w:rsidP="00AC7AD3">
      <w:pPr>
        <w:ind w:firstLine="567"/>
        <w:jc w:val="both"/>
        <w:rPr>
          <w:rFonts w:ascii="Arial" w:hAnsi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567"/>
        <w:gridCol w:w="567"/>
        <w:gridCol w:w="1559"/>
        <w:gridCol w:w="1560"/>
      </w:tblGrid>
      <w:tr w:rsidR="00AC7AD3" w:rsidRPr="00AC7AD3" w:rsidTr="005022B4">
        <w:trPr>
          <w:trHeight w:val="1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/>
                <w:bCs/>
                <w:sz w:val="24"/>
                <w:szCs w:val="24"/>
                <w:lang w:eastAsia="zh-CN"/>
              </w:rPr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AC7AD3" w:rsidRPr="00AC7AD3" w:rsidTr="005022B4">
        <w:trPr>
          <w:trHeight w:val="148"/>
        </w:trPr>
        <w:tc>
          <w:tcPr>
            <w:tcW w:w="54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/>
                <w:bCs/>
                <w:sz w:val="24"/>
                <w:szCs w:val="24"/>
                <w:lang w:eastAsia="zh-CN"/>
              </w:rPr>
              <w:t>302.</w:t>
            </w:r>
          </w:p>
        </w:tc>
        <w:tc>
          <w:tcPr>
            <w:tcW w:w="1303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Квартира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№ 10</w:t>
            </w:r>
          </w:p>
        </w:tc>
        <w:tc>
          <w:tcPr>
            <w:tcW w:w="1985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пос. Раздольное, 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Ленинская, 10</w:t>
            </w:r>
          </w:p>
        </w:tc>
        <w:tc>
          <w:tcPr>
            <w:tcW w:w="708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14,1</w:t>
            </w:r>
          </w:p>
        </w:tc>
        <w:tc>
          <w:tcPr>
            <w:tcW w:w="709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пальная</w:t>
            </w:r>
          </w:p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 xml:space="preserve">казна </w:t>
            </w:r>
          </w:p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Надеждин-ского</w:t>
            </w:r>
          </w:p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муници-</w:t>
            </w:r>
          </w:p>
          <w:p w:rsidR="00AC7AD3" w:rsidRPr="00AC7AD3" w:rsidRDefault="00AC7AD3" w:rsidP="00F80F85">
            <w:pPr>
              <w:autoSpaceDE w:val="0"/>
              <w:autoSpaceDN w:val="0"/>
              <w:adjustRightInd w:val="0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пального района</w:t>
            </w:r>
          </w:p>
        </w:tc>
        <w:tc>
          <w:tcPr>
            <w:tcW w:w="1560" w:type="dxa"/>
            <w:shd w:val="clear" w:color="auto" w:fill="auto"/>
          </w:tcPr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с. Вольно-Надеждин-ское,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ул. Пушкина,</w:t>
            </w:r>
          </w:p>
          <w:p w:rsidR="00AC7AD3" w:rsidRPr="00AC7AD3" w:rsidRDefault="00AC7AD3" w:rsidP="00AC7AD3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 w:cs="Arial"/>
                <w:bCs/>
                <w:sz w:val="24"/>
                <w:szCs w:val="24"/>
                <w:lang w:eastAsia="zh-CN"/>
              </w:rPr>
            </w:pPr>
            <w:r w:rsidRPr="00AC7AD3">
              <w:rPr>
                <w:rFonts w:eastAsia="SimSun" w:cs="Arial"/>
                <w:bCs/>
                <w:sz w:val="24"/>
                <w:szCs w:val="24"/>
                <w:lang w:eastAsia="zh-CN"/>
              </w:rPr>
              <w:t>59-а</w:t>
            </w:r>
          </w:p>
        </w:tc>
      </w:tr>
    </w:tbl>
    <w:p w:rsidR="00AC7AD3" w:rsidRPr="00AC7AD3" w:rsidRDefault="00AC7AD3" w:rsidP="00AC7AD3">
      <w:pPr>
        <w:ind w:firstLine="708"/>
        <w:jc w:val="both"/>
        <w:rPr>
          <w:szCs w:val="28"/>
        </w:rPr>
      </w:pPr>
    </w:p>
    <w:p w:rsidR="00AC7AD3" w:rsidRPr="00AC7AD3" w:rsidRDefault="00AC7AD3" w:rsidP="00AC7AD3">
      <w:pPr>
        <w:ind w:firstLine="708"/>
        <w:jc w:val="both"/>
        <w:rPr>
          <w:szCs w:val="28"/>
        </w:rPr>
      </w:pPr>
      <w:r w:rsidRPr="00AC7AD3">
        <w:rPr>
          <w:szCs w:val="28"/>
        </w:rPr>
        <w:t xml:space="preserve">СТАТЬЯ 2. </w:t>
      </w:r>
    </w:p>
    <w:p w:rsidR="00AC7AD3" w:rsidRPr="00AC7AD3" w:rsidRDefault="00AC7AD3" w:rsidP="00AC7AD3">
      <w:pPr>
        <w:ind w:firstLine="709"/>
        <w:jc w:val="both"/>
        <w:rPr>
          <w:szCs w:val="28"/>
        </w:rPr>
      </w:pPr>
      <w:r w:rsidRPr="00AC7AD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C7AD3" w:rsidRPr="00AC7AD3" w:rsidRDefault="00AC7AD3" w:rsidP="00AC7AD3">
      <w:pPr>
        <w:tabs>
          <w:tab w:val="right" w:pos="9354"/>
        </w:tabs>
        <w:jc w:val="both"/>
        <w:rPr>
          <w:szCs w:val="28"/>
        </w:rPr>
      </w:pPr>
    </w:p>
    <w:p w:rsidR="00AC7AD3" w:rsidRPr="00AC7AD3" w:rsidRDefault="00AC7AD3" w:rsidP="00AC7AD3">
      <w:pPr>
        <w:tabs>
          <w:tab w:val="right" w:pos="9354"/>
        </w:tabs>
        <w:jc w:val="both"/>
        <w:rPr>
          <w:szCs w:val="28"/>
        </w:rPr>
      </w:pPr>
    </w:p>
    <w:p w:rsidR="00AC7AD3" w:rsidRPr="00AC7AD3" w:rsidRDefault="00AC7AD3" w:rsidP="00AC7AD3">
      <w:pPr>
        <w:tabs>
          <w:tab w:val="right" w:pos="9354"/>
        </w:tabs>
        <w:jc w:val="both"/>
        <w:rPr>
          <w:szCs w:val="28"/>
        </w:rPr>
      </w:pPr>
    </w:p>
    <w:p w:rsidR="00AC7AD3" w:rsidRPr="00AC7AD3" w:rsidRDefault="00AC7AD3" w:rsidP="00AC7AD3">
      <w:pPr>
        <w:tabs>
          <w:tab w:val="right" w:pos="9354"/>
        </w:tabs>
        <w:jc w:val="both"/>
        <w:rPr>
          <w:szCs w:val="28"/>
        </w:rPr>
      </w:pPr>
      <w:r w:rsidRPr="00AC7AD3">
        <w:rPr>
          <w:szCs w:val="28"/>
        </w:rPr>
        <w:t>Губернатор края                                                                     В.В. Миклушевский</w:t>
      </w:r>
    </w:p>
    <w:p w:rsidR="00AC7AD3" w:rsidRPr="00AC7AD3" w:rsidRDefault="00AC7AD3" w:rsidP="00AC7AD3">
      <w:pPr>
        <w:tabs>
          <w:tab w:val="right" w:pos="9354"/>
        </w:tabs>
        <w:jc w:val="both"/>
        <w:rPr>
          <w:szCs w:val="28"/>
        </w:rPr>
      </w:pPr>
    </w:p>
    <w:p w:rsidR="00FE62E4" w:rsidRDefault="00FE62E4" w:rsidP="00FE62E4">
      <w:pPr>
        <w:tabs>
          <w:tab w:val="right" w:pos="9354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E62E4" w:rsidRDefault="00FE62E4" w:rsidP="00FE62E4">
      <w:pPr>
        <w:tabs>
          <w:tab w:val="right" w:pos="9354"/>
        </w:tabs>
        <w:jc w:val="both"/>
        <w:rPr>
          <w:szCs w:val="28"/>
        </w:rPr>
      </w:pPr>
      <w:r>
        <w:rPr>
          <w:szCs w:val="28"/>
        </w:rPr>
        <w:t>3 декабря 2014 года</w:t>
      </w:r>
    </w:p>
    <w:p w:rsidR="00BE0544" w:rsidRDefault="00FE62E4" w:rsidP="00FE62E4">
      <w:r>
        <w:rPr>
          <w:szCs w:val="28"/>
        </w:rPr>
        <w:t>№ 51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BE0544" w:rsidSect="00AC7AD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7BF" w:rsidRDefault="002107BF">
      <w:r>
        <w:separator/>
      </w:r>
    </w:p>
  </w:endnote>
  <w:endnote w:type="continuationSeparator" w:id="0">
    <w:p w:rsidR="002107BF" w:rsidRDefault="0021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7BF" w:rsidRDefault="002107BF">
      <w:r>
        <w:separator/>
      </w:r>
    </w:p>
  </w:footnote>
  <w:footnote w:type="continuationSeparator" w:id="0">
    <w:p w:rsidR="002107BF" w:rsidRDefault="00210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AD3" w:rsidRDefault="00AC7AD3" w:rsidP="00AC7AD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E62E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AD3"/>
    <w:rsid w:val="0003291F"/>
    <w:rsid w:val="002107BF"/>
    <w:rsid w:val="00380EE1"/>
    <w:rsid w:val="003B26E7"/>
    <w:rsid w:val="0047435B"/>
    <w:rsid w:val="005A2827"/>
    <w:rsid w:val="00642BBC"/>
    <w:rsid w:val="00AB70F9"/>
    <w:rsid w:val="00AC31EC"/>
    <w:rsid w:val="00AC7AD3"/>
    <w:rsid w:val="00B14397"/>
    <w:rsid w:val="00BE0544"/>
    <w:rsid w:val="00E34273"/>
    <w:rsid w:val="00E60B2A"/>
    <w:rsid w:val="00F23036"/>
    <w:rsid w:val="00F80F85"/>
    <w:rsid w:val="00FD1087"/>
    <w:rsid w:val="00FE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AC7AD3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4">
    <w:name w:val="Верхний колонтитул Знак"/>
    <w:link w:val="a3"/>
    <w:uiPriority w:val="99"/>
    <w:rsid w:val="00AC7AD3"/>
    <w:rPr>
      <w:sz w:val="28"/>
    </w:rPr>
  </w:style>
  <w:style w:type="paragraph" w:styleId="a6">
    <w:name w:val="Balloon Text"/>
    <w:basedOn w:val="a"/>
    <w:link w:val="a7"/>
    <w:rsid w:val="00F80F8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80F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2014-11-26T04:41:00Z</cp:lastPrinted>
  <dcterms:created xsi:type="dcterms:W3CDTF">2014-12-03T06:32:00Z</dcterms:created>
  <dcterms:modified xsi:type="dcterms:W3CDTF">2014-12-03T06:32:00Z</dcterms:modified>
</cp:coreProperties>
</file>