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43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0E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0EE1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0EE1" w:rsidRPr="00730EE1">
              <w:rPr>
                <w:szCs w:val="28"/>
              </w:rPr>
              <w:t>1585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0EE1" w:rsidP="0094344A">
            <w:pPr>
              <w:ind w:left="-108"/>
              <w:jc w:val="both"/>
            </w:pPr>
            <w:r w:rsidRPr="00730EE1">
              <w:t>О проекте закона Приморского края "О внесении изменений в статью 5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30EE1" w:rsidRDefault="00730EE1" w:rsidP="00730EE1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730EE1" w:rsidRDefault="00730EE1" w:rsidP="00730EE1"/>
    <w:p w:rsidR="00730EE1" w:rsidRDefault="00730EE1" w:rsidP="00730EE1">
      <w:r>
        <w:t>ПОСТАНОВЛЯЕТ:</w:t>
      </w:r>
    </w:p>
    <w:p w:rsidR="00730EE1" w:rsidRDefault="00730EE1" w:rsidP="00730EE1"/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 в статью 5 Закона Приморского края "О транспортном налоге</w:t>
      </w:r>
      <w:r w:rsidRPr="002C0C26">
        <w:rPr>
          <w:szCs w:val="28"/>
        </w:rPr>
        <w:t xml:space="preserve">" </w:t>
      </w:r>
      <w:r>
        <w:rPr>
          <w:szCs w:val="28"/>
        </w:rPr>
        <w:t>с новым названием "О внесении изменений в Закон Приморского края "О транспортном налоге"</w:t>
      </w:r>
      <w:r>
        <w:t xml:space="preserve"> во втором чтении.</w:t>
      </w: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</w:p>
    <w:p w:rsidR="00730EE1" w:rsidRDefault="00730EE1" w:rsidP="00730EE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30EE1" w:rsidRDefault="00730EE1" w:rsidP="00730EE1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67F" w:rsidRDefault="00D0567F">
      <w:r>
        <w:separator/>
      </w:r>
    </w:p>
  </w:endnote>
  <w:endnote w:type="continuationSeparator" w:id="0">
    <w:p w:rsidR="00D0567F" w:rsidRDefault="00D0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67F" w:rsidRDefault="00D0567F">
      <w:r>
        <w:separator/>
      </w:r>
    </w:p>
  </w:footnote>
  <w:footnote w:type="continuationSeparator" w:id="0">
    <w:p w:rsidR="00D0567F" w:rsidRDefault="00D05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EE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0EE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567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2014-11-26T00:52:00Z</cp:lastPrinted>
  <dcterms:created xsi:type="dcterms:W3CDTF">2014-11-26T00:52:00Z</dcterms:created>
  <dcterms:modified xsi:type="dcterms:W3CDTF">2014-11-26T00:53:00Z</dcterms:modified>
</cp:coreProperties>
</file>