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4784"/>
        <w:gridCol w:w="532"/>
        <w:gridCol w:w="611"/>
        <w:gridCol w:w="946"/>
        <w:gridCol w:w="659"/>
        <w:gridCol w:w="2034"/>
      </w:tblGrid>
      <w:tr w:rsidR="00C93F26" w:rsidRPr="00D84F04" w:rsidTr="00C93F26">
        <w:trPr>
          <w:trHeight w:val="1373"/>
        </w:trPr>
        <w:tc>
          <w:tcPr>
            <w:tcW w:w="5927" w:type="dxa"/>
            <w:gridSpan w:val="3"/>
            <w:tcMar>
              <w:top w:w="0" w:type="dxa"/>
              <w:left w:w="0" w:type="dxa"/>
              <w:bottom w:w="0" w:type="dxa"/>
              <w:right w:w="0" w:type="dxa"/>
            </w:tcMar>
            <w:vAlign w:val="center"/>
          </w:tcPr>
          <w:p w:rsidR="00374E66" w:rsidRPr="00D84F04" w:rsidRDefault="00374E66">
            <w:pPr>
              <w:widowControl w:val="0"/>
              <w:autoSpaceDE w:val="0"/>
              <w:autoSpaceDN w:val="0"/>
              <w:adjustRightInd w:val="0"/>
              <w:spacing w:after="0" w:line="240" w:lineRule="auto"/>
              <w:rPr>
                <w:rFonts w:ascii="Arial" w:hAnsi="Arial" w:cs="Arial"/>
                <w:sz w:val="24"/>
                <w:szCs w:val="24"/>
              </w:rPr>
            </w:pPr>
          </w:p>
        </w:tc>
        <w:tc>
          <w:tcPr>
            <w:tcW w:w="3639" w:type="dxa"/>
            <w:gridSpan w:val="3"/>
            <w:tcMar>
              <w:top w:w="0" w:type="dxa"/>
              <w:left w:w="0" w:type="dxa"/>
              <w:bottom w:w="0" w:type="dxa"/>
              <w:right w:w="0" w:type="dxa"/>
            </w:tcMar>
            <w:vAlign w:val="center"/>
          </w:tcPr>
          <w:p w:rsidR="00647C82" w:rsidRPr="00647C82" w:rsidRDefault="00647C82" w:rsidP="00647C82">
            <w:pPr>
              <w:widowControl w:val="0"/>
              <w:autoSpaceDE w:val="0"/>
              <w:autoSpaceDN w:val="0"/>
              <w:adjustRightInd w:val="0"/>
              <w:spacing w:after="0" w:line="240" w:lineRule="auto"/>
              <w:rPr>
                <w:rFonts w:ascii="Times New Roman" w:hAnsi="Times New Roman"/>
                <w:color w:val="000000"/>
                <w:sz w:val="28"/>
                <w:szCs w:val="28"/>
              </w:rPr>
            </w:pPr>
            <w:r w:rsidRPr="00647C82">
              <w:rPr>
                <w:rFonts w:ascii="Times New Roman" w:hAnsi="Times New Roman"/>
                <w:color w:val="000000"/>
                <w:sz w:val="28"/>
                <w:szCs w:val="28"/>
              </w:rPr>
              <w:t>Приложение 1</w:t>
            </w:r>
            <w:r w:rsidR="00E94438">
              <w:rPr>
                <w:rFonts w:ascii="Times New Roman" w:hAnsi="Times New Roman"/>
                <w:color w:val="000000"/>
                <w:sz w:val="28"/>
                <w:szCs w:val="28"/>
              </w:rPr>
              <w:t>2</w:t>
            </w:r>
          </w:p>
          <w:p w:rsidR="00647C82" w:rsidRPr="00647C82" w:rsidRDefault="00647C82" w:rsidP="00647C82">
            <w:pPr>
              <w:widowControl w:val="0"/>
              <w:autoSpaceDE w:val="0"/>
              <w:autoSpaceDN w:val="0"/>
              <w:adjustRightInd w:val="0"/>
              <w:spacing w:after="0" w:line="240" w:lineRule="auto"/>
              <w:rPr>
                <w:rFonts w:ascii="Times New Roman" w:hAnsi="Times New Roman"/>
                <w:color w:val="000000"/>
                <w:sz w:val="28"/>
                <w:szCs w:val="28"/>
              </w:rPr>
            </w:pPr>
            <w:r w:rsidRPr="00647C82">
              <w:rPr>
                <w:rFonts w:ascii="Times New Roman" w:hAnsi="Times New Roman"/>
                <w:color w:val="000000"/>
                <w:sz w:val="28"/>
                <w:szCs w:val="28"/>
              </w:rPr>
              <w:t>к проекту закон</w:t>
            </w:r>
            <w:r w:rsidR="00827C2D">
              <w:rPr>
                <w:rFonts w:ascii="Times New Roman" w:hAnsi="Times New Roman"/>
                <w:color w:val="000000"/>
                <w:sz w:val="28"/>
                <w:szCs w:val="28"/>
              </w:rPr>
              <w:t>а</w:t>
            </w:r>
          </w:p>
          <w:p w:rsidR="00374E66" w:rsidRDefault="00647C82" w:rsidP="00647C82">
            <w:pPr>
              <w:widowControl w:val="0"/>
              <w:autoSpaceDE w:val="0"/>
              <w:autoSpaceDN w:val="0"/>
              <w:adjustRightInd w:val="0"/>
              <w:spacing w:after="0" w:line="240" w:lineRule="auto"/>
              <w:rPr>
                <w:rFonts w:ascii="Times New Roman" w:hAnsi="Times New Roman"/>
                <w:color w:val="000000"/>
                <w:sz w:val="28"/>
                <w:szCs w:val="28"/>
              </w:rPr>
            </w:pPr>
            <w:r w:rsidRPr="00647C82">
              <w:rPr>
                <w:rFonts w:ascii="Times New Roman" w:hAnsi="Times New Roman"/>
                <w:color w:val="000000"/>
                <w:sz w:val="28"/>
                <w:szCs w:val="28"/>
              </w:rPr>
              <w:t>Приморского края</w:t>
            </w:r>
          </w:p>
          <w:p w:rsidR="00647C82" w:rsidRDefault="00647C82" w:rsidP="00647C82">
            <w:pPr>
              <w:widowControl w:val="0"/>
              <w:autoSpaceDE w:val="0"/>
              <w:autoSpaceDN w:val="0"/>
              <w:adjustRightInd w:val="0"/>
              <w:spacing w:after="0" w:line="240" w:lineRule="auto"/>
              <w:rPr>
                <w:rFonts w:ascii="Times New Roman" w:hAnsi="Times New Roman"/>
                <w:color w:val="000000"/>
                <w:sz w:val="28"/>
                <w:szCs w:val="28"/>
              </w:rPr>
            </w:pPr>
          </w:p>
          <w:p w:rsidR="0010714B" w:rsidRDefault="0010714B" w:rsidP="00647C82">
            <w:pPr>
              <w:widowControl w:val="0"/>
              <w:autoSpaceDE w:val="0"/>
              <w:autoSpaceDN w:val="0"/>
              <w:adjustRightInd w:val="0"/>
              <w:spacing w:after="0" w:line="240" w:lineRule="auto"/>
              <w:rPr>
                <w:rFonts w:ascii="Times New Roman" w:hAnsi="Times New Roman"/>
                <w:color w:val="000000"/>
                <w:sz w:val="28"/>
                <w:szCs w:val="28"/>
              </w:rPr>
            </w:pPr>
            <w:bookmarkStart w:id="0" w:name="_GoBack"/>
            <w:bookmarkEnd w:id="0"/>
          </w:p>
          <w:p w:rsidR="00647C82" w:rsidRPr="00D84F04" w:rsidRDefault="00647C82" w:rsidP="00647C82">
            <w:pPr>
              <w:widowControl w:val="0"/>
              <w:autoSpaceDE w:val="0"/>
              <w:autoSpaceDN w:val="0"/>
              <w:adjustRightInd w:val="0"/>
              <w:spacing w:after="0" w:line="240" w:lineRule="auto"/>
              <w:rPr>
                <w:rFonts w:ascii="Arial" w:hAnsi="Arial" w:cs="Arial"/>
                <w:sz w:val="24"/>
                <w:szCs w:val="24"/>
              </w:rPr>
            </w:pPr>
          </w:p>
        </w:tc>
      </w:tr>
      <w:tr w:rsidR="00C93F26" w:rsidRPr="00D84F04" w:rsidTr="00C93F26">
        <w:trPr>
          <w:trHeight w:val="1516"/>
        </w:trPr>
        <w:tc>
          <w:tcPr>
            <w:tcW w:w="9566" w:type="dxa"/>
            <w:gridSpan w:val="6"/>
            <w:tcMar>
              <w:top w:w="0" w:type="dxa"/>
              <w:left w:w="0" w:type="dxa"/>
              <w:bottom w:w="0" w:type="dxa"/>
              <w:right w:w="0" w:type="dxa"/>
            </w:tcMar>
            <w:vAlign w:val="center"/>
          </w:tcPr>
          <w:p w:rsidR="00374E66" w:rsidRPr="00D84F04" w:rsidRDefault="00D84F04">
            <w:pPr>
              <w:widowControl w:val="0"/>
              <w:autoSpaceDE w:val="0"/>
              <w:autoSpaceDN w:val="0"/>
              <w:adjustRightInd w:val="0"/>
              <w:spacing w:after="0" w:line="240" w:lineRule="auto"/>
              <w:jc w:val="center"/>
              <w:rPr>
                <w:rFonts w:ascii="Times New Roman" w:hAnsi="Times New Roman"/>
                <w:color w:val="000000"/>
                <w:sz w:val="28"/>
                <w:szCs w:val="28"/>
              </w:rPr>
            </w:pPr>
            <w:r w:rsidRPr="00D84F04">
              <w:rPr>
                <w:rFonts w:ascii="Times New Roman" w:hAnsi="Times New Roman"/>
                <w:color w:val="000000"/>
                <w:sz w:val="28"/>
                <w:szCs w:val="28"/>
              </w:rPr>
              <w:t>Распределение бюджетных ассигнований по разделам, подразделам,</w:t>
            </w:r>
          </w:p>
          <w:p w:rsidR="00374E66" w:rsidRPr="00D84F04" w:rsidRDefault="00D84F04">
            <w:pPr>
              <w:widowControl w:val="0"/>
              <w:autoSpaceDE w:val="0"/>
              <w:autoSpaceDN w:val="0"/>
              <w:adjustRightInd w:val="0"/>
              <w:spacing w:after="0" w:line="240" w:lineRule="auto"/>
              <w:jc w:val="center"/>
              <w:rPr>
                <w:rFonts w:ascii="Times New Roman" w:hAnsi="Times New Roman"/>
                <w:color w:val="000000"/>
                <w:sz w:val="28"/>
                <w:szCs w:val="28"/>
              </w:rPr>
            </w:pPr>
            <w:r w:rsidRPr="00D84F04">
              <w:rPr>
                <w:rFonts w:ascii="Times New Roman" w:hAnsi="Times New Roman"/>
                <w:color w:val="000000"/>
                <w:sz w:val="28"/>
                <w:szCs w:val="28"/>
              </w:rPr>
              <w:t xml:space="preserve">целевым статьям (государственным программам Приморского края и непрограммным направлениям деятельности), группам (группам и подгруппам) видов расходов классификации расходов бюджетов </w:t>
            </w:r>
          </w:p>
          <w:p w:rsidR="00374E66" w:rsidRPr="00D84F04" w:rsidRDefault="00D84F04">
            <w:pPr>
              <w:widowControl w:val="0"/>
              <w:autoSpaceDE w:val="0"/>
              <w:autoSpaceDN w:val="0"/>
              <w:adjustRightInd w:val="0"/>
              <w:spacing w:after="0" w:line="240" w:lineRule="auto"/>
              <w:jc w:val="center"/>
              <w:rPr>
                <w:rFonts w:ascii="Arial" w:hAnsi="Arial" w:cs="Arial"/>
                <w:sz w:val="24"/>
                <w:szCs w:val="24"/>
              </w:rPr>
            </w:pPr>
            <w:r w:rsidRPr="00D84F04">
              <w:rPr>
                <w:rFonts w:ascii="Times New Roman" w:hAnsi="Times New Roman"/>
                <w:color w:val="000000"/>
                <w:sz w:val="28"/>
                <w:szCs w:val="28"/>
              </w:rPr>
              <w:t>на 2015 год</w:t>
            </w:r>
          </w:p>
        </w:tc>
      </w:tr>
      <w:tr w:rsidR="00C93F26" w:rsidRPr="00D84F04" w:rsidTr="00C93F26">
        <w:trPr>
          <w:trHeight w:val="605"/>
        </w:trPr>
        <w:tc>
          <w:tcPr>
            <w:tcW w:w="9566" w:type="dxa"/>
            <w:gridSpan w:val="6"/>
            <w:tcMar>
              <w:top w:w="0" w:type="dxa"/>
              <w:left w:w="0" w:type="dxa"/>
              <w:bottom w:w="0" w:type="dxa"/>
              <w:right w:w="0" w:type="dxa"/>
            </w:tcMar>
            <w:vAlign w:val="bottom"/>
          </w:tcPr>
          <w:p w:rsidR="00374E66" w:rsidRPr="00D84F04" w:rsidRDefault="00D84F04">
            <w:pPr>
              <w:widowControl w:val="0"/>
              <w:autoSpaceDE w:val="0"/>
              <w:autoSpaceDN w:val="0"/>
              <w:adjustRightInd w:val="0"/>
              <w:spacing w:after="0" w:line="240" w:lineRule="auto"/>
              <w:jc w:val="right"/>
              <w:rPr>
                <w:rFonts w:ascii="Arial" w:hAnsi="Arial" w:cs="Arial"/>
                <w:sz w:val="24"/>
                <w:szCs w:val="24"/>
              </w:rPr>
            </w:pPr>
            <w:r w:rsidRPr="00D84F04">
              <w:rPr>
                <w:rFonts w:ascii="Times New Roman" w:hAnsi="Times New Roman"/>
                <w:color w:val="000000"/>
                <w:sz w:val="28"/>
                <w:szCs w:val="28"/>
              </w:rPr>
              <w:t>(тыс. рублей)</w:t>
            </w:r>
          </w:p>
        </w:tc>
      </w:tr>
      <w:tr w:rsidR="00374E66" w:rsidRPr="00D84F04">
        <w:trPr>
          <w:trHeight w:val="408"/>
        </w:trPr>
        <w:tc>
          <w:tcPr>
            <w:tcW w:w="4784"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74E66" w:rsidRPr="00D84F04" w:rsidRDefault="00D84F04">
            <w:pPr>
              <w:widowControl w:val="0"/>
              <w:autoSpaceDE w:val="0"/>
              <w:autoSpaceDN w:val="0"/>
              <w:adjustRightInd w:val="0"/>
              <w:spacing w:after="0" w:line="240" w:lineRule="auto"/>
              <w:jc w:val="center"/>
              <w:rPr>
                <w:rFonts w:ascii="Arial" w:hAnsi="Arial" w:cs="Arial"/>
                <w:sz w:val="24"/>
                <w:szCs w:val="24"/>
              </w:rPr>
            </w:pPr>
            <w:r w:rsidRPr="00D84F04">
              <w:rPr>
                <w:rFonts w:ascii="Times New Roman" w:hAnsi="Times New Roman"/>
                <w:color w:val="000000"/>
                <w:sz w:val="24"/>
                <w:szCs w:val="24"/>
              </w:rPr>
              <w:t>Наименование</w:t>
            </w:r>
          </w:p>
        </w:tc>
        <w:tc>
          <w:tcPr>
            <w:tcW w:w="532"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74E66" w:rsidRPr="00D84F04" w:rsidRDefault="00D84F04">
            <w:pPr>
              <w:widowControl w:val="0"/>
              <w:autoSpaceDE w:val="0"/>
              <w:autoSpaceDN w:val="0"/>
              <w:adjustRightInd w:val="0"/>
              <w:spacing w:after="0" w:line="240" w:lineRule="auto"/>
              <w:jc w:val="center"/>
              <w:rPr>
                <w:rFonts w:ascii="Arial" w:hAnsi="Arial" w:cs="Arial"/>
                <w:sz w:val="24"/>
                <w:szCs w:val="24"/>
              </w:rPr>
            </w:pPr>
            <w:r w:rsidRPr="00D84F04">
              <w:rPr>
                <w:rFonts w:ascii="Times New Roman" w:hAnsi="Times New Roman"/>
                <w:color w:val="000000"/>
                <w:sz w:val="24"/>
                <w:szCs w:val="24"/>
              </w:rPr>
              <w:t>Раз-дел</w:t>
            </w:r>
          </w:p>
        </w:tc>
        <w:tc>
          <w:tcPr>
            <w:tcW w:w="611"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74E66" w:rsidRPr="00D84F04" w:rsidRDefault="00D84F04">
            <w:pPr>
              <w:widowControl w:val="0"/>
              <w:autoSpaceDE w:val="0"/>
              <w:autoSpaceDN w:val="0"/>
              <w:adjustRightInd w:val="0"/>
              <w:spacing w:after="0" w:line="240" w:lineRule="auto"/>
              <w:jc w:val="center"/>
              <w:rPr>
                <w:rFonts w:ascii="Arial" w:hAnsi="Arial" w:cs="Arial"/>
                <w:sz w:val="24"/>
                <w:szCs w:val="24"/>
              </w:rPr>
            </w:pPr>
            <w:r w:rsidRPr="00D84F04">
              <w:rPr>
                <w:rFonts w:ascii="Times New Roman" w:hAnsi="Times New Roman"/>
                <w:color w:val="000000"/>
                <w:sz w:val="24"/>
                <w:szCs w:val="24"/>
              </w:rPr>
              <w:t>Под-раз-дел</w:t>
            </w:r>
          </w:p>
        </w:tc>
        <w:tc>
          <w:tcPr>
            <w:tcW w:w="946"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74E66" w:rsidRPr="00D84F04" w:rsidRDefault="00D84F04">
            <w:pPr>
              <w:widowControl w:val="0"/>
              <w:autoSpaceDE w:val="0"/>
              <w:autoSpaceDN w:val="0"/>
              <w:adjustRightInd w:val="0"/>
              <w:spacing w:after="0" w:line="240" w:lineRule="auto"/>
              <w:jc w:val="center"/>
              <w:rPr>
                <w:rFonts w:ascii="Arial" w:hAnsi="Arial" w:cs="Arial"/>
                <w:sz w:val="24"/>
                <w:szCs w:val="24"/>
              </w:rPr>
            </w:pPr>
            <w:r w:rsidRPr="00D84F04">
              <w:rPr>
                <w:rFonts w:ascii="Times New Roman" w:hAnsi="Times New Roman"/>
                <w:color w:val="000000"/>
                <w:sz w:val="24"/>
                <w:szCs w:val="24"/>
              </w:rPr>
              <w:t>Целевая статья</w:t>
            </w:r>
          </w:p>
        </w:tc>
        <w:tc>
          <w:tcPr>
            <w:tcW w:w="659"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74E66" w:rsidRPr="00D84F04" w:rsidRDefault="00D84F04">
            <w:pPr>
              <w:widowControl w:val="0"/>
              <w:autoSpaceDE w:val="0"/>
              <w:autoSpaceDN w:val="0"/>
              <w:adjustRightInd w:val="0"/>
              <w:spacing w:after="0" w:line="240" w:lineRule="auto"/>
              <w:jc w:val="center"/>
              <w:rPr>
                <w:rFonts w:ascii="Times New Roman" w:hAnsi="Times New Roman"/>
                <w:color w:val="000000"/>
                <w:sz w:val="24"/>
                <w:szCs w:val="24"/>
              </w:rPr>
            </w:pPr>
            <w:r w:rsidRPr="00D84F04">
              <w:rPr>
                <w:rFonts w:ascii="Times New Roman" w:hAnsi="Times New Roman"/>
                <w:color w:val="000000"/>
                <w:sz w:val="24"/>
                <w:szCs w:val="24"/>
              </w:rPr>
              <w:t>Вид</w:t>
            </w:r>
          </w:p>
          <w:p w:rsidR="00374E66" w:rsidRPr="00D84F04" w:rsidRDefault="00D84F04">
            <w:pPr>
              <w:widowControl w:val="0"/>
              <w:autoSpaceDE w:val="0"/>
              <w:autoSpaceDN w:val="0"/>
              <w:adjustRightInd w:val="0"/>
              <w:spacing w:after="0" w:line="240" w:lineRule="auto"/>
              <w:jc w:val="center"/>
              <w:rPr>
                <w:rFonts w:ascii="Times New Roman" w:hAnsi="Times New Roman"/>
                <w:color w:val="000000"/>
                <w:sz w:val="24"/>
                <w:szCs w:val="24"/>
              </w:rPr>
            </w:pPr>
            <w:r w:rsidRPr="00D84F04">
              <w:rPr>
                <w:rFonts w:ascii="Times New Roman" w:hAnsi="Times New Roman"/>
                <w:color w:val="000000"/>
                <w:sz w:val="24"/>
                <w:szCs w:val="24"/>
              </w:rPr>
              <w:t>рас-</w:t>
            </w:r>
          </w:p>
          <w:p w:rsidR="00374E66" w:rsidRPr="00D84F04" w:rsidRDefault="00D84F04">
            <w:pPr>
              <w:widowControl w:val="0"/>
              <w:autoSpaceDE w:val="0"/>
              <w:autoSpaceDN w:val="0"/>
              <w:adjustRightInd w:val="0"/>
              <w:spacing w:after="0" w:line="240" w:lineRule="auto"/>
              <w:jc w:val="center"/>
              <w:rPr>
                <w:rFonts w:ascii="Times New Roman" w:hAnsi="Times New Roman"/>
                <w:color w:val="000000"/>
                <w:sz w:val="24"/>
                <w:szCs w:val="24"/>
              </w:rPr>
            </w:pPr>
            <w:r w:rsidRPr="00D84F04">
              <w:rPr>
                <w:rFonts w:ascii="Times New Roman" w:hAnsi="Times New Roman"/>
                <w:color w:val="000000"/>
                <w:sz w:val="24"/>
                <w:szCs w:val="24"/>
              </w:rPr>
              <w:t>хо-</w:t>
            </w:r>
          </w:p>
          <w:p w:rsidR="00374E66" w:rsidRPr="00D84F04" w:rsidRDefault="00D84F04">
            <w:pPr>
              <w:widowControl w:val="0"/>
              <w:autoSpaceDE w:val="0"/>
              <w:autoSpaceDN w:val="0"/>
              <w:adjustRightInd w:val="0"/>
              <w:spacing w:after="0" w:line="240" w:lineRule="auto"/>
              <w:jc w:val="center"/>
              <w:rPr>
                <w:rFonts w:ascii="Arial" w:hAnsi="Arial" w:cs="Arial"/>
                <w:sz w:val="24"/>
                <w:szCs w:val="24"/>
              </w:rPr>
            </w:pPr>
            <w:r w:rsidRPr="00D84F04">
              <w:rPr>
                <w:rFonts w:ascii="Times New Roman" w:hAnsi="Times New Roman"/>
                <w:color w:val="000000"/>
                <w:sz w:val="24"/>
                <w:szCs w:val="24"/>
              </w:rPr>
              <w:t>дов</w:t>
            </w:r>
          </w:p>
        </w:tc>
        <w:tc>
          <w:tcPr>
            <w:tcW w:w="2034"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74E66" w:rsidRPr="00D84F04" w:rsidRDefault="00D84F04">
            <w:pPr>
              <w:widowControl w:val="0"/>
              <w:autoSpaceDE w:val="0"/>
              <w:autoSpaceDN w:val="0"/>
              <w:adjustRightInd w:val="0"/>
              <w:spacing w:after="0" w:line="240" w:lineRule="auto"/>
              <w:jc w:val="center"/>
              <w:rPr>
                <w:rFonts w:ascii="Times New Roman" w:hAnsi="Times New Roman"/>
                <w:color w:val="000000"/>
                <w:sz w:val="24"/>
                <w:szCs w:val="24"/>
              </w:rPr>
            </w:pPr>
            <w:r w:rsidRPr="00D84F04">
              <w:rPr>
                <w:rFonts w:ascii="Times New Roman" w:hAnsi="Times New Roman"/>
                <w:color w:val="000000"/>
                <w:sz w:val="24"/>
                <w:szCs w:val="24"/>
              </w:rPr>
              <w:t>Сумма на</w:t>
            </w:r>
          </w:p>
          <w:p w:rsidR="00374E66" w:rsidRPr="00D84F04" w:rsidRDefault="00D84F04">
            <w:pPr>
              <w:widowControl w:val="0"/>
              <w:autoSpaceDE w:val="0"/>
              <w:autoSpaceDN w:val="0"/>
              <w:adjustRightInd w:val="0"/>
              <w:spacing w:after="0" w:line="240" w:lineRule="auto"/>
              <w:jc w:val="center"/>
              <w:rPr>
                <w:rFonts w:ascii="Arial" w:hAnsi="Arial" w:cs="Arial"/>
                <w:sz w:val="24"/>
                <w:szCs w:val="24"/>
              </w:rPr>
            </w:pPr>
            <w:r w:rsidRPr="00D84F04">
              <w:rPr>
                <w:rFonts w:ascii="Times New Roman" w:hAnsi="Times New Roman"/>
                <w:color w:val="000000"/>
                <w:sz w:val="24"/>
                <w:szCs w:val="24"/>
              </w:rPr>
              <w:t>2015 год</w:t>
            </w:r>
          </w:p>
        </w:tc>
      </w:tr>
      <w:tr w:rsidR="00374E66" w:rsidRPr="00D84F04">
        <w:trPr>
          <w:trHeight w:val="1082"/>
        </w:trPr>
        <w:tc>
          <w:tcPr>
            <w:tcW w:w="4784"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74E66" w:rsidRPr="00D84F04" w:rsidRDefault="00374E66">
            <w:pPr>
              <w:widowControl w:val="0"/>
              <w:autoSpaceDE w:val="0"/>
              <w:autoSpaceDN w:val="0"/>
              <w:adjustRightInd w:val="0"/>
              <w:spacing w:after="0" w:line="240" w:lineRule="auto"/>
              <w:rPr>
                <w:rFonts w:ascii="Arial" w:hAnsi="Arial" w:cs="Arial"/>
                <w:sz w:val="24"/>
                <w:szCs w:val="24"/>
              </w:rPr>
            </w:pPr>
          </w:p>
        </w:tc>
        <w:tc>
          <w:tcPr>
            <w:tcW w:w="532"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74E66" w:rsidRPr="00D84F04" w:rsidRDefault="00374E66">
            <w:pPr>
              <w:widowControl w:val="0"/>
              <w:autoSpaceDE w:val="0"/>
              <w:autoSpaceDN w:val="0"/>
              <w:adjustRightInd w:val="0"/>
              <w:spacing w:after="0" w:line="240" w:lineRule="auto"/>
              <w:rPr>
                <w:rFonts w:ascii="Arial" w:hAnsi="Arial" w:cs="Arial"/>
                <w:sz w:val="24"/>
                <w:szCs w:val="24"/>
              </w:rPr>
            </w:pPr>
          </w:p>
        </w:tc>
        <w:tc>
          <w:tcPr>
            <w:tcW w:w="611"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74E66" w:rsidRPr="00D84F04" w:rsidRDefault="00374E66">
            <w:pPr>
              <w:widowControl w:val="0"/>
              <w:autoSpaceDE w:val="0"/>
              <w:autoSpaceDN w:val="0"/>
              <w:adjustRightInd w:val="0"/>
              <w:spacing w:after="0" w:line="240" w:lineRule="auto"/>
              <w:rPr>
                <w:rFonts w:ascii="Arial" w:hAnsi="Arial" w:cs="Arial"/>
                <w:sz w:val="24"/>
                <w:szCs w:val="24"/>
              </w:rPr>
            </w:pPr>
          </w:p>
        </w:tc>
        <w:tc>
          <w:tcPr>
            <w:tcW w:w="946"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74E66" w:rsidRPr="00D84F04" w:rsidRDefault="00374E66">
            <w:pPr>
              <w:widowControl w:val="0"/>
              <w:autoSpaceDE w:val="0"/>
              <w:autoSpaceDN w:val="0"/>
              <w:adjustRightInd w:val="0"/>
              <w:spacing w:after="0" w:line="240" w:lineRule="auto"/>
              <w:rPr>
                <w:rFonts w:ascii="Arial" w:hAnsi="Arial" w:cs="Arial"/>
                <w:sz w:val="24"/>
                <w:szCs w:val="24"/>
              </w:rPr>
            </w:pPr>
          </w:p>
        </w:tc>
        <w:tc>
          <w:tcPr>
            <w:tcW w:w="659"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74E66" w:rsidRPr="00D84F04" w:rsidRDefault="00374E66">
            <w:pPr>
              <w:widowControl w:val="0"/>
              <w:autoSpaceDE w:val="0"/>
              <w:autoSpaceDN w:val="0"/>
              <w:adjustRightInd w:val="0"/>
              <w:spacing w:after="0" w:line="240" w:lineRule="auto"/>
              <w:rPr>
                <w:rFonts w:ascii="Arial" w:hAnsi="Arial" w:cs="Arial"/>
                <w:sz w:val="24"/>
                <w:szCs w:val="24"/>
              </w:rPr>
            </w:pPr>
          </w:p>
        </w:tc>
        <w:tc>
          <w:tcPr>
            <w:tcW w:w="2034"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74E66" w:rsidRPr="00D84F04" w:rsidRDefault="00374E66">
            <w:pPr>
              <w:widowControl w:val="0"/>
              <w:autoSpaceDE w:val="0"/>
              <w:autoSpaceDN w:val="0"/>
              <w:adjustRightInd w:val="0"/>
              <w:spacing w:after="0" w:line="240" w:lineRule="auto"/>
              <w:rPr>
                <w:rFonts w:ascii="Arial" w:hAnsi="Arial" w:cs="Arial"/>
                <w:sz w:val="24"/>
                <w:szCs w:val="24"/>
              </w:rPr>
            </w:pPr>
          </w:p>
        </w:tc>
      </w:tr>
    </w:tbl>
    <w:p w:rsidR="00374E66" w:rsidRDefault="00D84F04">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p>
    <w:tbl>
      <w:tblPr>
        <w:tblW w:w="0" w:type="auto"/>
        <w:tblInd w:w="10" w:type="dxa"/>
        <w:tblLayout w:type="fixed"/>
        <w:tblLook w:val="0000" w:firstRow="0" w:lastRow="0" w:firstColumn="0" w:lastColumn="0" w:noHBand="0" w:noVBand="0"/>
      </w:tblPr>
      <w:tblGrid>
        <w:gridCol w:w="4784"/>
        <w:gridCol w:w="532"/>
        <w:gridCol w:w="611"/>
        <w:gridCol w:w="946"/>
        <w:gridCol w:w="659"/>
        <w:gridCol w:w="2034"/>
      </w:tblGrid>
      <w:tr w:rsidR="00374E66" w:rsidRPr="00D84F04" w:rsidTr="000B7F87">
        <w:trPr>
          <w:cantSplit/>
          <w:trHeight w:val="380"/>
          <w:tblHeader/>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w:t>
            </w:r>
          </w:p>
        </w:tc>
      </w:tr>
      <w:tr w:rsidR="00374E66" w:rsidRPr="00D84F04" w:rsidTr="000B7F87">
        <w:trPr>
          <w:cantSplit/>
          <w:trHeight w:val="29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b/>
                <w:bCs/>
                <w:color w:val="000000"/>
                <w:sz w:val="24"/>
                <w:szCs w:val="24"/>
              </w:rPr>
              <w:t>ОБЩЕГОСУДАРСТВЕННЫЕ ВОПРОСЫ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b/>
                <w:bCs/>
                <w:color w:val="000000"/>
                <w:sz w:val="24"/>
                <w:szCs w:val="24"/>
              </w:rPr>
              <w:t>3 897 333,23</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Функционирование высшего должностного лица субъекта Российской Федерации и муниципального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13 461,65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13 461,65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13 461,65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Губернатор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4 069,71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4 069,71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4 069,71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9 391,94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9 391,94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9 391,94</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483 056,21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483 056,21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483 056,21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374 143,01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268 187,01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268 187,01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91 955,00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91 955,00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360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2 001,00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2 001,00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Председатель Законодательного Собрания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4 005,90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4 005,90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4 005,90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Депутаты (члены) Законодательного Собрания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103 368,61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103 368,61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103 368,61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Мероприятия по профессиональной переподготовке и повышению квалификации государственных служащих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Страхование государственных гражданских служащих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338,69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338,69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338,69</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156 580,81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156 580,81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156 580,81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Вице-губернаторы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31 400,33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31 400,33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31 400,33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125 180,48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98 998,48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98 998,48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26 182,00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26 182,00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Судебная система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328 513,96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328 513,96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328 513,96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деятельности мировых судей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326 123,96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173 838,88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173 838,88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151 791,70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151 791,70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493,38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493,38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Приобретение нежилых помещений для размещения мирового судьи и аппарата мирового судьи судебного участка № 76 Михайловского судебного района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9994089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2 390,00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9994089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2 390,00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9994089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2 390,00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193 868,88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"Экономическое развитие и инновационная экономика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125 359,64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B87A5C">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r w:rsidR="00B87A5C">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125 359,64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92 769,64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77 567,99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77 567,99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15 121,65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15 121,65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совершенствование бюджетного процесса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1742197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32 590,00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1742197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32 590,00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1742197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32 590,00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68 509,24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68 509,24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62 352,04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52 226,36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52 226,36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10 000,68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обеспечения специальным топливом и горюче-смазочными материалами, продовольственного и вещевого обеспечения органов в сфере национальной безопасности, правоохранительной деятельности и обороны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96,15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9 904,53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125,00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Председатель Контрольно-счетной палаты Приморского края и его заместитель</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6 102,50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6 102,50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6 102,50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Страхование государственных гражданских служащих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54,70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54,70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проведения выборов и референдумов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146 958,99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146 958,99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146 958,99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34 985,27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29 213,94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29 213,94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5 747,33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5 747,33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Члены Избирательной комиссии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32 866,51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32 866,51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32 866,51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Председатели территориальных избирательных комиссий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48 114,70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48 114,70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48 114,70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Аппараты территориальных избирательных комиссий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30 256,51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26 888,66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26 888,66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3 367,85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3 367,85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Использование и эксплуатация средств автоматизации, повышение правовой культуры избирателей и организаторов выборов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584,80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484,80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484,80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Страхование государственных гражданских служащих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151,20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151,20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151,20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Резервные фонды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B87A5C">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 xml:space="preserve">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w:t>
            </w:r>
            <w:r w:rsidR="00B87A5C">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"Обеспечение реализации государственной программы"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Финансовый резерв для ликвидации чрезвычайных ситуаций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0740002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0740002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Резервные средства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0740002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870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182 000,00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182 000,00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Резервный фонд Администрации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9992901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182 000,00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9992901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182 000,00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Резервные средства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9992901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870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182 000,00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Другие общегосударственные вопросы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2 384 892,73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B87A5C">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образования Приморского края" </w:t>
            </w:r>
            <w:r w:rsidR="00B87A5C">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9 207,05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"Развитие образования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9 207,05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9 207,05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9 201,05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9 201,05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"Содействие занятости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22 965,10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"Содействие занятости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22 965,10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0492052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0492052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0492052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Совершенствование системы обучения, профессиональной подготовки по охране труда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0492053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248,10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0492053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248,10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0492053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248,10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0499310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22 317,00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0499310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22 317,00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0499310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22 317,00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8029B">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культуры Приморского края </w:t>
            </w:r>
            <w:r w:rsidR="0048029B">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73 363,45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73 363,45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6 025,01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5 881,87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5 881,87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143,14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143,14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67 338,44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21 325,19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21 325,19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46 004,10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46 004,10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9,15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9,15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8029B">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r w:rsidR="0048029B">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6 205,00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"Стимулирование развития жилищного строительства на территории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Внесение изменений в региональные нормативы градостроительного проектирования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0622232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0622232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0622232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1 205,00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оформление исполнительной документации для передачи объектов, незавершенных строительством, в муниципальные образования и эксплуатирующим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0692183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1 205,00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0692183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1 205,00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0692183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1 205,00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8029B">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туризма в Приморском крае" </w:t>
            </w:r>
            <w:r w:rsidR="0048029B">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43 010,20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 xml:space="preserve">Мероприятия государственной программы "Развитие туризма в Приморском крае" </w:t>
            </w:r>
            <w:r w:rsidR="0048029B">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43 010,20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32 219,40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30 828,47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30 828,47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1 390,43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1 390,43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0,50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0,50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Международные мероприятия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1092190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10 790,80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1092190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10 790,80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1092190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10 790,80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8029B">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"Информационное общество" </w:t>
            </w:r>
            <w:r w:rsidR="0048029B">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412 024,23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телекоммуникационной инфраструктуры органов государственной власти Приморского края и органов местного cамоуправления"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329 760,47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межбюджетные трансферты на создание и развитие сети многофункциональных центров предоставления государственных и муниципальных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1115392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41 416,30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1115392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41 416,30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1115392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41 416,30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50 808,17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50 808,17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50 808,17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12 800,00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12 800,00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12 800,00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1119207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1119207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1119207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из краевого бюджета бюджетам муниципальных образований Приморского края на мероприятия по созданию многофункциональных центров предоставления государственных и муниципальных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1119218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124 736,00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1119218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124 736,00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1119218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124 736,00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отрасли информационных технологий и телекоммуникаций"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33 744,90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32 462,18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30 616,51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30 616,51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1 670,11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1 670,11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175,56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175,56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связанные с исполнением решений, принятых судебными органами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1142905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1 282,72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1142905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1 282,72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Исполнение судебных актов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1142905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1 282,72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8029B">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Мероприятия государственной программы "Информационное общество" </w:t>
            </w:r>
            <w:r w:rsidR="0048029B">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48 518,86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28 518,86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25 819,39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25 819,39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2 649,47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2 649,47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граждан информацией о социально значимых мероприятиях, о мероприятиях, посвященных праздничным датам Российской Федерации и Приморского края, и иных мероприятиях, направленных на достижение общественно полезных целей, проводимых органами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1192154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1192154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1192154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транспортного комплекса Приморского края" на 2013-2021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107 943,61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"Повышение безопасности дорожного движения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107 943,61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Приобретение и установка комплексов видеонаблюдения (видеокамер, телекоммуникационного и другого оборудования) и комплексов видеофиксации нарушений Правил дорожного движения Российской Федерации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1242069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59 063,00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1242069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59 063,00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1242069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59 063,00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1242070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10 180,00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1242070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10 180,00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1242070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10 180,00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38 300,61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24 006,39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24 006,39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13 711,96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13 711,96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582,26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582,26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17 988,20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3 707,50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3 707,50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3 707,50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3 707,50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"Энергоэффективность, развитие газоснабжения и энергетики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14 280,70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14 280,70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13 951,20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13 951,20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329,31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329,31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0,19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0,19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"Экономическое развитие и инновационная экономика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1 011 654,72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"Управление имуществом, находящимся в собственности и ведении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964 699,46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80 282,28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79 295,27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79 295,27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979,81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979,81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7,20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Управление и распоряжение имуществом, находящимся в собственности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1752078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61 869,21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1752078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61 869,21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1752078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61 869,21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47C82"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Строительство, включая проектно-изыскательские работы, линии электропередач от ВЛ-6 кВ опора </w:t>
            </w:r>
          </w:p>
          <w:p w:rsidR="00647C82"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w:t>
            </w:r>
            <w:r w:rsidR="003D5798">
              <w:rPr>
                <w:rFonts w:ascii="Times New Roman" w:hAnsi="Times New Roman"/>
                <w:color w:val="000000"/>
                <w:sz w:val="24"/>
                <w:szCs w:val="24"/>
              </w:rPr>
              <w:t xml:space="preserve"> </w:t>
            </w:r>
            <w:r w:rsidRPr="00D84F04">
              <w:rPr>
                <w:rFonts w:ascii="Times New Roman" w:hAnsi="Times New Roman"/>
                <w:color w:val="000000"/>
                <w:sz w:val="24"/>
                <w:szCs w:val="24"/>
              </w:rPr>
              <w:t>41 ВЛ-6 кВ ф.</w:t>
            </w:r>
            <w:r w:rsidR="00647C82">
              <w:rPr>
                <w:rFonts w:ascii="Times New Roman" w:hAnsi="Times New Roman"/>
                <w:color w:val="000000"/>
                <w:sz w:val="24"/>
                <w:szCs w:val="24"/>
              </w:rPr>
              <w:t xml:space="preserve"> </w:t>
            </w:r>
            <w:r w:rsidRPr="00D84F04">
              <w:rPr>
                <w:rFonts w:ascii="Times New Roman" w:hAnsi="Times New Roman"/>
                <w:color w:val="000000"/>
                <w:sz w:val="24"/>
                <w:szCs w:val="24"/>
              </w:rPr>
              <w:t>№</w:t>
            </w:r>
            <w:r w:rsidR="003D5798">
              <w:rPr>
                <w:rFonts w:ascii="Times New Roman" w:hAnsi="Times New Roman"/>
                <w:color w:val="000000"/>
                <w:sz w:val="24"/>
                <w:szCs w:val="24"/>
              </w:rPr>
              <w:t xml:space="preserve"> </w:t>
            </w:r>
            <w:r w:rsidRPr="00D84F04">
              <w:rPr>
                <w:rFonts w:ascii="Times New Roman" w:hAnsi="Times New Roman"/>
                <w:color w:val="000000"/>
                <w:sz w:val="24"/>
                <w:szCs w:val="24"/>
              </w:rPr>
              <w:t xml:space="preserve">8 ПС 35/6 кВ </w:t>
            </w:r>
          </w:p>
          <w:p w:rsidR="00647C82"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"КЭТ"-ТП-459 к комплексу зданий в </w:t>
            </w:r>
          </w:p>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 Боярин о. Русский с установкой двухтрансформаторной КТПН 6/0.4 кВ и резервного источника электроснабжения - модульной ДЭС 400 кВт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1754074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1754074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1754074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460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564 047,97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17 653,97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17 653,97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12 153,00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12 153,00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533 991,00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533 991,00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189 000,00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189 000,00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189 000,00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34 500,00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34 000,00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34 000,00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8029B">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Мероприятия государственной программы "Экономическое развитие и инновационная экономика Приморского края" </w:t>
            </w:r>
            <w:r w:rsidR="0048029B">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46 955,26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46 955,26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45 754,31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45 754,31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1 200,95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1 200,95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680 531,17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680 531,17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242 248,82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229 870,22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229 870,22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11 942,52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11 942,52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436,08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436,08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Уполномоченный по правам человека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2 884,44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2 884,44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2 884,44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Уполномоченный по защите прав предпринимателей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2 892,18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2 892,18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2 892,18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проводимые Администрацией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9992044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4 355,50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9992044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4 355,50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9992044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4 355,50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9992046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1 412,00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9992046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1 412,00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9992046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1 412,00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профилактике экстремизма и терроризма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9992073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9992073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9992073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профилактике правонарушений и борьбе с преступностью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Проведение социологических исследований и опросов в целях изучения общественного мнения, состояний и тенденций социального настроения жителей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9 900,00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9 900,00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9 900,00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Страхование государственных гражданских служащих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3 316,30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3 316,30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3 316,30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Оказание услуг по аналитическому сопровождению процедур определения поставщиков (подрядчиков, исполнителей) для нужд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9992198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9992198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54 500,00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9992198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обеспечению информационной безопасности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9992211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9992211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9992211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связанные с исполнением решений, принятых судебными органами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9992905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9992905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Исполнение судебных актов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9992905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межбюджетные трансферты на обеспечение деятельности депутатов Государственной Думы и их помощников в избирательных округах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9995141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9995141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9995141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межбюджетные трансферты на обеспечение членов Совета Федерации и их помощников в субъектах Российской Федерации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9995142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9995142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9995142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пунктом 1 статьи 4 Федерального закона "Об актах гражданского состояния" полномочий Российской Федерации по государственной регистрации актов гражданского состояния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9995931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134 927,00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9995931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14 777,31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9995931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14 777,31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9995931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7 426,29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9995931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7 426,29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9995931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112 693,40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9995931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112 693,40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9995931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9995931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9996009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2 715,12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9996009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2 715,12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9996009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2 715,12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9996010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9996010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9996010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94 394,98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84 795,94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84 795,94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9 540,04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9 540,04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59,00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на создание и обеспечение деятельности комиссий по делам несовершеннолетних и защите их прав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9999301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46 410,83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9999301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46 410,83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9999301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46 410,83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на реализацию отдельных государственных полномочий по созданию административных комиссий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9999303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26 534,00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9999303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26 534,00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9999303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26 534,00</w:t>
            </w:r>
          </w:p>
        </w:tc>
      </w:tr>
      <w:tr w:rsidR="00374E66" w:rsidRPr="00D84F04" w:rsidTr="000B7F87">
        <w:trPr>
          <w:cantSplit/>
          <w:trHeight w:val="29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b/>
                <w:bCs/>
                <w:color w:val="000000"/>
                <w:sz w:val="24"/>
                <w:szCs w:val="24"/>
              </w:rPr>
              <w:t>НАЦИОНАЛЬНАЯ ОБОРОНА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b/>
                <w:bCs/>
                <w:color w:val="000000"/>
                <w:sz w:val="24"/>
                <w:szCs w:val="24"/>
              </w:rPr>
              <w:t>25 177,10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Мобилизационная и вневойсковая подготовка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24 727,10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24 727,10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24 727,10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на осуществление первичного воинского учета на территориях, где отсутствуют военные комиссариаты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9995118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24 727,10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9995118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24 727,10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9995118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24 727,10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Мобилизационная подготовка экономики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обеспечению мобилизационной готовности экономики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9992904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9992904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9992904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450,00</w:t>
            </w:r>
          </w:p>
        </w:tc>
      </w:tr>
      <w:tr w:rsidR="00374E66" w:rsidRPr="00D84F04" w:rsidTr="000B7F87">
        <w:trPr>
          <w:cantSplit/>
          <w:trHeight w:val="29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b/>
                <w:bCs/>
                <w:color w:val="000000"/>
                <w:sz w:val="24"/>
                <w:szCs w:val="24"/>
              </w:rPr>
              <w:t>НАЦИОНАЛЬНАЯ БЕЗОПАСНОСТЬ И ПРАВООХРАНИТЕЛЬНАЯ ДЕЯТЕЛЬНОСТЬ</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b/>
                <w:bCs/>
                <w:color w:val="000000"/>
                <w:sz w:val="24"/>
                <w:szCs w:val="24"/>
              </w:rPr>
              <w:t>1 244 214,09</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Защита населения и территории от чрезвычайных ситуаций природного и техногенного характера, гражданская оборона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175 434,48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7D08E3">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r w:rsidR="007D08E3">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5 218,00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7D08E3">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"Сейсмобезопасность территории Приморского края" </w:t>
            </w:r>
            <w:r w:rsidR="007D08E3">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5 218,00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Организационные и инженерно-технические мероприятия гражданской обороны и чрезвычайных ситуаций по повышению готовности сил и средств для наиболее эффективных действий по ликвидации чрезвычайных ситуаций, вызванных землетрясениями, цунами и другими опасными сейсмогенными воздействиями природного и техногенного характера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0642135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5 218,00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0642135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5 218,00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0642135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5 218,00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7D08E3">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w:t>
            </w:r>
            <w:r w:rsidR="007D08E3">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164 627,48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27 400,00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Дооборудование и оснащение химико-радиометрической лаборатории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0712060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0712060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0712060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Реконструкция складов материального резерва и накопление, освежение, хранение, обслуживание средств индивидуальной защиты населения, радиационной, химической и биологической разведки и радиационного контроля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0712061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0712061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0712061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Реконструкция здания для размещения системы "ДДС-112 Приморского края", в том числе проектно-изыскательские работы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0714113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0714113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7 400,00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0714113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"Обеспечение реализации государственной программы"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137 227,48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Резерв материальных ресурсов Приморского края для ликвидации чрезвычайных ситуаций природного и техногенного характера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0740003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19 660,31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0740003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19 660,31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услуг в целях формирования государственного материального резерва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0740003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19 660,31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6 743,43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6 492,46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6 492,46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189,72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189,72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61,25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61,25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110 823,74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85 327,26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85 327,26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21 666,65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21 666,65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3 829,83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3 829,83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5 589,00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5 589,00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5 589,00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5 589,00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5 589,00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пожарной безопасности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1 068 779,61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7D08E3">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w:t>
            </w:r>
            <w:r w:rsidR="007D08E3">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1 068 779,61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"Пожарная безопасность"</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179 531,44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Противопожарная пропаганда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0722064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1 872,00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0722064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1 872,00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0722064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1 872,00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Личное страхование добровольных пожарных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0722066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0722066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0722066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0722112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69 511,17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0722112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69 511,17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0722112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69 511,17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0035"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Строительство объекта пожарной охраны </w:t>
            </w:r>
          </w:p>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на 4 выезда в п. Анучино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0724094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0724094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0724094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0035"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Строительство объекта пожарной охраны </w:t>
            </w:r>
          </w:p>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на 2 выезда в с. Малиново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0724095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20 710,87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0724095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20 710,87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0724095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20 710,87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0035"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Строительство объекта пожарной охраны </w:t>
            </w:r>
          </w:p>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на 2 выезда в с. Новогеоргиевка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0724096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33 137,40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0724096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33 137,40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0724096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33 137,40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"Обеспечение реализации государственной программы"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889 248,17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889 248,17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772 267,99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772 267,99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105 183,57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105 183,57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11 796,61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11 796,61</w:t>
            </w:r>
          </w:p>
        </w:tc>
      </w:tr>
      <w:tr w:rsidR="00374E66" w:rsidRPr="00D84F04" w:rsidTr="000B7F87">
        <w:trPr>
          <w:cantSplit/>
          <w:trHeight w:val="29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b/>
                <w:bCs/>
                <w:color w:val="000000"/>
                <w:sz w:val="24"/>
                <w:szCs w:val="24"/>
              </w:rPr>
              <w:t>НАЦИОНАЛЬНАЯ ЭКОНОМИКА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b/>
                <w:bCs/>
                <w:color w:val="000000"/>
                <w:sz w:val="24"/>
                <w:szCs w:val="24"/>
              </w:rPr>
              <w:t>16 087 888,58</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Общеэкономические вопросы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437 754,60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"Социальная поддержка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105,50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"Доступная среда" </w:t>
            </w:r>
            <w:r w:rsidR="00F938FF">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105,50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подпрограммы "Доступная среда" на 2013-2017 годы, реализуемые краевыми государственными учреждениями и софинансируемые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105,50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105,50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105,50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"Содействие занятости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434 849,10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"Содействие занятости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434 849,10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реализацию дополнительных мероприятий в сфере занятости населения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0495083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10 082,10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0495083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10 082,10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0495083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10 082,10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безработным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0495290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54 800,00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0495290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54 800,00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FE672E">
            <w:pPr>
              <w:widowControl w:val="0"/>
              <w:autoSpaceDE w:val="0"/>
              <w:autoSpaceDN w:val="0"/>
              <w:adjustRightInd w:val="0"/>
              <w:spacing w:after="0" w:line="240" w:lineRule="auto"/>
              <w:rPr>
                <w:rFonts w:ascii="Arial" w:hAnsi="Arial" w:cs="Arial"/>
                <w:sz w:val="2"/>
                <w:szCs w:val="2"/>
              </w:rPr>
            </w:pPr>
            <w:r w:rsidRPr="00FE672E">
              <w:rPr>
                <w:rFonts w:ascii="Times New Roman" w:hAnsi="Times New Roman"/>
                <w:color w:val="000000"/>
                <w:sz w:val="24"/>
                <w:szCs w:val="24"/>
              </w:rPr>
              <w:t>Межбюджетные трансферты бюджету Пенсионного фонда Российской Федерации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0495290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w:t>
            </w:r>
            <w:r w:rsidR="00FE672E">
              <w:rPr>
                <w:rFonts w:ascii="Times New Roman" w:hAnsi="Times New Roman"/>
                <w:color w:val="000000"/>
                <w:sz w:val="24"/>
                <w:szCs w:val="24"/>
              </w:rPr>
              <w:t>70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54 800,00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Дополнительные мероприятия в сфере занятости населения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0496069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2 966,14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0496069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2 966,14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F938FF">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0496069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2 966,14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366 800,86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366 800,86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366 800,86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2 800,00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Сельское хозяйство и рыболовство</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2 128 123,39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276,80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Подпрограмма "Энергосбережение и повышение энергетической эффективности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276,80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276,80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276,80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276,80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w:t>
            </w:r>
            <w:r w:rsidR="007D08E3">
              <w:rPr>
                <w:rFonts w:ascii="Times New Roman" w:hAnsi="Times New Roman"/>
                <w:color w:val="000000"/>
                <w:sz w:val="24"/>
                <w:szCs w:val="24"/>
              </w:rPr>
              <w:br/>
            </w:r>
            <w:r w:rsidRPr="00D84F04">
              <w:rPr>
                <w:rFonts w:ascii="Times New Roman" w:hAnsi="Times New Roman"/>
                <w:color w:val="000000"/>
                <w:sz w:val="24"/>
                <w:szCs w:val="24"/>
              </w:rPr>
              <w:t>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1 729 189,35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7D08E3">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Подпрограмма </w:t>
            </w:r>
            <w:r w:rsidR="00D84F04" w:rsidRPr="00D84F04">
              <w:rPr>
                <w:rFonts w:ascii="Times New Roman" w:hAnsi="Times New Roman"/>
                <w:color w:val="000000"/>
                <w:sz w:val="24"/>
                <w:szCs w:val="24"/>
              </w:rPr>
              <w:t>"Техническая и технологическая модернизация, инновационное развитие агропромышленного комплекса"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703 100,00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оказанию консультационной помощи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1412080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1412080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1 500,00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1412080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затрат, связанных с приобретением сельскохозяйственной техники, оборудования и скота, в том числе на условиях лизинга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1416012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363 600,00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1416012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363 600,00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1416012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363 600,00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части затрат, связанных с технической и технологической модернизацией агропромышленного комплекса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1416013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286 000,00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1416013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286 000,00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1416013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286 000,00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Гранты на создание и развитие крестьянского (фермерского) хозяйства и единовременной помощи на бытовое устройство начинающим фермерам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1416060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1416060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1416060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Гранты на развитие семейных животноводческих ферм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1416061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1416061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1416061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"Снижение финансовых рисков и повышение финансовой устойчивости"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компенсацию части затрат, связанных с уплатой процентов по инвестиционным кредитам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1426014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1426014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1426014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компенсацию части затрат, связанных с уплатой процентов по краткосрочным кредитам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1426015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47 000,00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1426015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47 000,00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1426015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47 000,00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компенсацию части затрат, связанных с уплатой процентов по кредитам малых форм хозяйствования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1426016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1426016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3 500,00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1426016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компенсацию страхового взноса сельскохозяйственным товаропроизводителям при страховании посевов, птицы, техники и животных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1426017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1426017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1426017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47 500,00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Проведение агрохимического обследования (мониторинг)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1432081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1432081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7 500,00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1432081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затрат, связанных с повышением плодородия почв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1436022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1436022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1436022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мелиорации сельскохозяйственных земель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51 627,00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связанные с проведением научно-исследовательских и опытно-конструкторских работ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1442082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1442082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1442082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затрат, связанных со строительством, реконструкцией, техническим перевооружением и модернизацией мелиоративных систем, проведению культуртехнических работ (включая расходы по разработке проектно-сметной документации)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1446023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50 627,00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1446023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50 627,00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1446023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50 627,00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F938FF">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подотрасли растениеводства, переработки и реализации продукции растениеводства"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414 827,80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w:t>
            </w:r>
            <w:r w:rsidR="00F938FF">
              <w:rPr>
                <w:rFonts w:ascii="Times New Roman" w:hAnsi="Times New Roman"/>
                <w:color w:val="000000"/>
                <w:sz w:val="24"/>
                <w:szCs w:val="24"/>
              </w:rPr>
              <w:t>,</w:t>
            </w:r>
            <w:r w:rsidRPr="00D84F04">
              <w:rPr>
                <w:rFonts w:ascii="Times New Roman" w:hAnsi="Times New Roman"/>
                <w:color w:val="000000"/>
                <w:sz w:val="24"/>
                <w:szCs w:val="24"/>
              </w:rPr>
              <w:t xml:space="preserve"> связанные с приобретением специальной продукции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1452207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1452207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1452207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Субсидии на возмещение части затрат на приобретение элитных семян</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1455031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23 295,40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1455031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23 295,40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1455031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23 295,40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части затрат на закладку и уход за многолетними плодовыми и ягодными насаждениями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1455034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64,70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1455034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64,70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1455034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64,70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части затрат на приобретение семян с учетом доставки в районы Крайнего Севера и приравненные к ним местности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1455036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2 977,30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1455036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2 977,30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1455036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2 977,30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оказание несвязанной поддержки сельскохозяйственным товаропроизводителям в области растениеводства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1455041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65 890,40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1455041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65 890,40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1455041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65 890,40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затрат, связанных с производством гречихи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1456024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1456024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1456024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затрат, связанных с поддержкой элитного семеноводства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1456025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1456025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1456025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оказание несвязанной поддержки сельскохозяйственным товаропроизводителям в области растениеводства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1456027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281 000,00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1456027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281 000,00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1456027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281 000,00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затрат, связанных с производством овощей защищенного грунта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1456056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1456056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1456056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247 893,20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связанные с проведением конкурсов профессионального мастерства в области животноводства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1462204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1462204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1462204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поддержку племенного животноводства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1465042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9 861,10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1465042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9 861,10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1465042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9 861,10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1 килограмм реализованного и (или) отгруженного на собственную переработку молока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1465043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5 989,80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1465043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5 989,80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1465043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5 989,80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поддержку племенного крупного рогатого скота мясного направления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1465050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1465050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42,30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1465050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затрат, связанных с производством продукции животноводства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1466028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1466028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1466028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затрат, связанных с развитием племенного животноводства,  комплексного оздоровления крупного рогатого скота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1466029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1466029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1466029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11180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w:t>
            </w:r>
            <w:r w:rsidR="00D84F04" w:rsidRPr="00D84F04">
              <w:rPr>
                <w:rFonts w:ascii="Times New Roman" w:hAnsi="Times New Roman"/>
                <w:color w:val="000000"/>
                <w:sz w:val="24"/>
                <w:szCs w:val="24"/>
              </w:rPr>
              <w:t xml:space="preserve"> "Поддержка малых форм хозяйствования, садоводческих и дачных объединений и обществ"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1470000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затрат, связанных с оформлением земельных участков в собственность крестьянских (фермерских) хозяйств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1476030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1476030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1476030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развитие сельскохозяйственных потребительских кооперативов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1476062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1476062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1476062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F938FF">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"Обеспечение функций управления реализации государственной программы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1480000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42 741,35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1481003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42 741,35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1481003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41 883,33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1481003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41 883,33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1481003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858,02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1481003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858,02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рыбохозяйственного комплекса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213 307,57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193 190,37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Подготовка и проведение Международного конгресса рыбаков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1512102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1512102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1512102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Подготовка и проведение профессионального праздника "День рыбака"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1512103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2 700,00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1512103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2 700,00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1512103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2 700,00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части затрат организациям, осуществляющим аквакультуру (рыбоводство) и воспроизводство водных биоресурсов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1516037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54 490,37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1516037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54 490,37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1516037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54 490,37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части затрат организациям, осуществляющим рыбохозяйственную деятельность</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1516072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1516072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1516072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системы государственного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20 117,20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1531003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20 117,20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1531003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19 555,90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1531003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19 555,90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1531003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561,30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1531003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561,30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185 349,67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185 349,67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13 684,83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13 595,63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13 595,63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89,20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89,20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3 700,00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3 700,00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3 700,00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141 209,81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141 209,81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141 209,81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3 090,00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3 090,00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3 090,00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на организацию проведения мероприятий по предупреждению и ликвидации болезней животных, их лечению, защите населения от болезней, общих для человека и животных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9999304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23 665,03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9999304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23 665,03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9999304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23 665,03</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Водное хозяйство</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64 609,50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"Охрана окружающей среды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64 609,50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водохозяйственного комплекса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32 867,50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0829212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22 867,50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0829212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22 867,50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0829212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22 867,50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из краевого бюджета бюджетам муниципальных образований Приморского края на капитальный ремонт  гидротехнических сооружений (в том числе разработку проектно-сметной документации), находящихся в муниципальной собственности, предназначенных для защиты от наводнений в результате прохождения паводков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0829231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0829231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0829231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"Обеспечение реализации государственной программы"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31 742,00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на осуществление отдельных полномочий в области водных отношений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0845128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31 742,00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0845128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31 742,00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0845128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31 742,00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Лесное хозяйство</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557 649,77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Государственная программа "Энергоэффективность, развитие газоснабжения и энергетики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250,77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250,77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250,77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216,97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216,97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33,80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37221C">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лесного хозяйства в Приморском </w:t>
            </w:r>
            <w:r w:rsidR="0037221C">
              <w:rPr>
                <w:rFonts w:ascii="Times New Roman" w:hAnsi="Times New Roman"/>
                <w:color w:val="000000"/>
                <w:sz w:val="24"/>
                <w:szCs w:val="24"/>
              </w:rPr>
              <w:t xml:space="preserve">крае </w:t>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557 399,00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"Охрана лесов от пожаров"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127 670,30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оснащению техникой и средствами пожаротушения существующих пожарно-химических станций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1612089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1612089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1612089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на осуществление отдельных полномочий в области лесных отношений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1615129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121 670,30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1615129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1615129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1615129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106 670,30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1615129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106 670,30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"Развитие лесного хозяйства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429 728,70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Проведение лесоустройства лесов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1692090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39 000,00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1692090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39 000,00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1692090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39 000,00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на осуществление отдельных полномочий в области лесных отношений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1695129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329 728,70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1695129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188 280,84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1695129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148 454,79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1695129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39 826,05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1695129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135 688,59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1695129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135 688,59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1695129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5 759,27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1695129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5 759,27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61 000,00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61 000,00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Транспорт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841 376,39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транспортного комплекса Приморского края" на 2013-2021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841 255,74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111808">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"Развитие транспортного комплекса в Приморском крае </w:t>
            </w:r>
            <w:r w:rsidR="00111808">
              <w:rPr>
                <w:rFonts w:ascii="Times New Roman" w:hAnsi="Times New Roman"/>
                <w:color w:val="000000"/>
                <w:sz w:val="24"/>
                <w:szCs w:val="24"/>
              </w:rPr>
              <w:br/>
            </w:r>
            <w:r w:rsidRPr="00D84F04">
              <w:rPr>
                <w:rFonts w:ascii="Times New Roman" w:hAnsi="Times New Roman"/>
                <w:color w:val="000000"/>
                <w:sz w:val="24"/>
                <w:szCs w:val="24"/>
              </w:rPr>
              <w:t>на 2013-2021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784 731,48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6704E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Организация и проведение заседания Совета по активизации паромного сообщения между Приморским краем, Республикой </w:t>
            </w:r>
            <w:r w:rsidR="006704E4">
              <w:rPr>
                <w:rFonts w:ascii="Times New Roman" w:hAnsi="Times New Roman"/>
                <w:color w:val="000000"/>
                <w:sz w:val="24"/>
                <w:szCs w:val="24"/>
              </w:rPr>
              <w:t>К</w:t>
            </w:r>
            <w:r w:rsidRPr="00D84F04">
              <w:rPr>
                <w:rFonts w:ascii="Times New Roman" w:hAnsi="Times New Roman"/>
                <w:color w:val="000000"/>
                <w:sz w:val="24"/>
                <w:szCs w:val="24"/>
              </w:rPr>
              <w:t>орея и Японией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1212227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1 402,50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1212227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1 402,50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1212227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1 402,50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1214090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340 696,45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1214090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340 696,45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1214090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460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340 696,45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F938FF">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краевому государственному унитарному авиационному предприятию "Пластун-Авиа" на реконструкцию посадочной площадки в пгт Кавалерово</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1214105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1214105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1214105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460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тарифам не выше предельных тарифов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1216013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182 632,53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1216013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182 632,53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1216013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182 632,53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F938FF">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авиационным предприятиям на возмещение затрат на содержание и организацию эксплуатации аэропортов и (или) аэродромов гражданской авиации,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1216076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1216076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1216076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1216077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1216077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1216077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дорожной отрасли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56 524,26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56 394,76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55 255,66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55 255,66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748,20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748,20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390,90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390,90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Страхование государственных гражданских служащих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129,50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129,50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129,50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120,65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120,65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9999302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120,65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9999302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120,65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9999302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120,65</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Дорожное хозяйство (дорожные фонды)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9 461 792,11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транспортного комплекса Приморского края" на 2013-2021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9 461 792,11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Подпрограмма "Развитие дорожной отрасли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9 461 792,11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Содержание автомобильных дорог регионального или межмуниципального значения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1222109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2 858 628,33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1222109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2 858 628,33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1222109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2 858 628,33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Ремонт автомобильных дорог регионального или межмуниципального значения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1222110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1 662 753,69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1222110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1 662 753,69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1222110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1 662 753,69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Капитальный ремонт автомобильных дорог регионального или межмуниципального значения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1222111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117 958,11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1222111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117 958,11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1222111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117 958,11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Проектно- изыскательские работы строек будущих лет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10 718,30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10 718,30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10 718,30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Строительство автомобильной дороги Владивосток - Находка - порт Восточный на участке км 0 - км 18+500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520 456,02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520 456,02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520 456,02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Реконструкция автомобильной дороги Уссурийск - Пограничный - Госграница на участке км 13 - км 20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178 540,00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178 540,00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178 540,00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Строительство автомобильной дороги от автомобильной дороги федерального значения Хабаровск - Владивосток до автомобильной дороги Владивосток - Находка - порт Восточный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59 782,69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59 782,69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59 782,69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Реконструкция автомобильной дороги Подъезд к бухте Лазурная от дороги Хабаровск - Владивосток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17 271,21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17 271,21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17 271,21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142F0"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Реконструкция автомобильной дороги </w:t>
            </w:r>
          </w:p>
          <w:p w:rsidR="00D142F0"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Киевка - Преображение на участке км 18 </w:t>
            </w:r>
            <w:r w:rsidR="00F938FF">
              <w:rPr>
                <w:rFonts w:ascii="Times New Roman" w:hAnsi="Times New Roman"/>
                <w:color w:val="000000"/>
                <w:sz w:val="24"/>
                <w:szCs w:val="24"/>
              </w:rPr>
              <w:t>-</w:t>
            </w:r>
            <w:r w:rsidRPr="00D84F04">
              <w:rPr>
                <w:rFonts w:ascii="Times New Roman" w:hAnsi="Times New Roman"/>
                <w:color w:val="000000"/>
                <w:sz w:val="24"/>
                <w:szCs w:val="24"/>
              </w:rPr>
              <w:t xml:space="preserve"> </w:t>
            </w:r>
          </w:p>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км 20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3 613,59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3 613,59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3 613,59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Реконструкция автомобильной дороги Уссурийск - Пограничный - Госграница на участке км 72 - км 96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13 575,00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13 575,00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13 575,00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Строительство мостовых переходов через реку Большая Уссурка и протоку реки Большая Уссурка на 3 и 4 км автомобильной дороги Лукьяновка - Новополтавка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15 520,99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15 520,99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15 520,99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47C82"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Строительство мостового перехода через </w:t>
            </w:r>
          </w:p>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 Мельгуновка на км 72 автомобильной дороги Михайловка - Турий Рог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210 629,93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210 629,93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210 629,93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47C82"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Строительство транспортной развязки к концертно-спортивному комплексу в</w:t>
            </w:r>
          </w:p>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 Владивостоке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200 100,35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200 100,35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200 100,35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47C82"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Строительство примыканий автомобильной дороги пос. Новый - полуостров Де-Фриз - Седанка - бухта Патрокл с низководным мостом (эстакадой) Де-Фриз - Седанка на участке км 23 - бухта Патрокл, Приморский край к улично-дорожной сети города Владивостока в районе ул. Фадеева, </w:t>
            </w:r>
          </w:p>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ул. Космонавтов и ул. Снеговой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1224065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79 339,40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1224065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79 339,40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1224065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79 339,40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Реконструкция автомобильной дороги Раздольное</w:t>
            </w:r>
            <w:r w:rsidR="00F938FF">
              <w:rPr>
                <w:rFonts w:ascii="Times New Roman" w:hAnsi="Times New Roman"/>
                <w:color w:val="000000"/>
                <w:sz w:val="24"/>
                <w:szCs w:val="24"/>
              </w:rPr>
              <w:t xml:space="preserve"> </w:t>
            </w:r>
            <w:r w:rsidRPr="00D84F04">
              <w:rPr>
                <w:rFonts w:ascii="Times New Roman" w:hAnsi="Times New Roman"/>
                <w:color w:val="000000"/>
                <w:sz w:val="24"/>
                <w:szCs w:val="24"/>
              </w:rPr>
              <w:t>-</w:t>
            </w:r>
            <w:r w:rsidR="00F938FF">
              <w:rPr>
                <w:rFonts w:ascii="Times New Roman" w:hAnsi="Times New Roman"/>
                <w:color w:val="000000"/>
                <w:sz w:val="24"/>
                <w:szCs w:val="24"/>
              </w:rPr>
              <w:t xml:space="preserve"> </w:t>
            </w:r>
            <w:r w:rsidRPr="00D84F04">
              <w:rPr>
                <w:rFonts w:ascii="Times New Roman" w:hAnsi="Times New Roman"/>
                <w:color w:val="000000"/>
                <w:sz w:val="24"/>
                <w:szCs w:val="24"/>
              </w:rPr>
              <w:t>Хасан на участке Нарвинский перевал км 74 - км 79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1224075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208 819,06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1224075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208 819,06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1224075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208 819,06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Строительство автомобильной дороги Владивосток - Находка - порт Восточный на участке км 43+474 - км 146+197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1224076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14 945,73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1224076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14 945,73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1224076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14 945,73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Реализация мероприятий по экономическому и социальному развитию Дальнего Востока и Байкальского региона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1225214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1225214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1 400 000,00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1225214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Ремонт автомобильных дорог регионального и межмуниципального значения на территории Приморского края за счет иных межбюджетных трансфертов федерального бюджета на финансовое обеспечение дорожной деятельности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1225390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1 198 380,00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1225390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1 198 380,00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1225390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1 198 380,00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49 811,07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44 479,64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44 479,64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5 285,05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5 285,05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46,38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46,38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бюджетам муниципальных образований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за счет дорожного фонда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1229225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403 089,61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1229225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403 089,61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1229225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403 089,61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бюджетам муниципальных образований Приморского края на проектирование, строительство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1229238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237 859,03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1229238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237 859,03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1229238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237 859,03</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Связь и информатика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174 470,97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8580B">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"Информационное общество" </w:t>
            </w:r>
            <w:r w:rsidR="0048580B">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174 470,97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2 615,36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Реализация проекта по внедрению универсальной электронной карты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1122144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2 615,36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1122144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2 615,36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1122144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2 615,36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отрасли информационных технологий и телекоммуникаций"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171 855,61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153 655,61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153 655,61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153 655,61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18 200,00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18 200,00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18 200,00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Другие вопросы в области национальной экономики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2 422 111,85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8580B">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r w:rsidR="0048580B">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83 899,63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"Стимулирование развития жилищного строительства на территории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Вовлечение в хозяйственный оборот в целях жилищного строительства земельных участков на территории Приморского края, государственная собственность на которые не разграничена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0622055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0622055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0622055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76 899,63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76 899,63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74 834,80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74 834,80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2 032,13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2 032,13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32,70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"Охрана окружающей среды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24 441,42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"Обеспечение реализации государственной программы"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24 441,42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24 441,42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24 060,88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24 060,88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380,34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380,34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0,20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0,20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8580B">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туризма в Приморском крае" </w:t>
            </w:r>
            <w:r w:rsidR="0048580B">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33 470,03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"Повышение качества туристских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3 150,00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Организация и проведение информационно-обучающих семинаров, "круглых столов", конференций, иного обучения специалистов сферы туризма и гостеприимства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1022121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1022121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1 500,00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1022121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Организация и проведение ежегодного конкурса "Лидеры туриндустрии Приморья"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1022122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1022122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1022122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1022123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1022123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1022123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Осуществление мониторинга сферы туризма и гостеприимства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1022124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1022124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1022124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"Продвижение туристского продукта Приморского края на российском и мировом туристских рынках"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30 320,03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1032125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9 768,81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1032125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9 768,81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1032125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9 768,81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Создание системы информационного обеспечения туризма и туристской деятельности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1032126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1032126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1032126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Подготовка и публикация информации о туристском потенциале, разработка, издание печатного материала, создание и презентация туристских продуктов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1032127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1032127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1032127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Разработка и реализация плана продвижения туристского бренда Приморского края и брендов туристских кластеров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1032182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2 100,00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1032182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2 100,00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1032182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2 100,00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Создание и функционирование туристско-информационного центра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1036059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15 051,22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1036059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15 051,22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1036059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15 051,22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BB198D">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"Информационное общество" </w:t>
            </w:r>
            <w:r w:rsidR="00BB198D">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5 858,00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5 700,00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Формирование инфраструктуры пространственных данных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1122145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5 700,00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1122145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5 700,00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1122145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5 700,00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"Использование информационно-коммуникационных технологий в социально ориентированных областях"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Создание целевых систем мониторинга и управления ключевыми отраслями экономики и территориями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1132047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1132047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158,00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1132047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Государственная программа "Развитие транспортного комплекса Приморского края" на 2013-2021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25 193,36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BB198D">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"Развитие транспортного комплекса в Приморском крае </w:t>
            </w:r>
            <w:r w:rsidR="00BB198D">
              <w:rPr>
                <w:rFonts w:ascii="Times New Roman" w:hAnsi="Times New Roman"/>
                <w:color w:val="000000"/>
                <w:sz w:val="24"/>
                <w:szCs w:val="24"/>
              </w:rPr>
              <w:br/>
            </w:r>
            <w:r w:rsidRPr="00D84F04">
              <w:rPr>
                <w:rFonts w:ascii="Times New Roman" w:hAnsi="Times New Roman"/>
                <w:color w:val="000000"/>
                <w:sz w:val="24"/>
                <w:szCs w:val="24"/>
              </w:rPr>
              <w:t>на 2013-2021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25 193,36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25 193,36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24 547,36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24 547,36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646,00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646,00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"Экономическое развитие и инновационная экономика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809 086,91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BB198D">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"Улучшение инвестиционного климата в Приморском крае" </w:t>
            </w:r>
            <w:r w:rsidR="00BB198D">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329 200,00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Формирование имиджа Приморского края как территории наибольшего благоприятствования для инвесторов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1712137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1712137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1712137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Создание (строительство, реконструкция) объектов инженерной, транспортной, социальной, инновационной и иной инфраструктуры особой экономической зоны промышленно-производственного типа на территории города Владивостока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1714099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1714099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1714099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1716047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1716047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1716047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"Развитие малого и среднего предпринимательства в Приморском крае" </w:t>
            </w:r>
            <w:r w:rsidR="00BB198D">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79 055,00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1722138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1722138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1722138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Организация и проведение ежегодного краевого конкурса "Предприниматель Приморья" и "Ты - Предприниматель"</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1722140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580,00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1722140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580,00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1722140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580,00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затрат, связанных с созданием и организацией деятельности автономной некоммерческой организации "Региональный центр координации поддержки экспортно-ориентированных субъектов малого и среднего предпринимательства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1726049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9 820,00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1726049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9 820,00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1726049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9 820,00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Гарантийный фонд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1726050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1726050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1726050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1726055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1726055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1726055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1726066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13 750,00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1726066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13 750,00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1726066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13 750,00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индивидуальным предпринимателям, осуществляющим образовательную деятельность по образовательным программам дошкольного образования, а также присмотру и уходу за детьми, на возмещение части затрат, связанных с созданием дошкольных образовательных центров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1726070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1726070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1726070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субъектам малого и среднего предпринимательства на возмещение части затрат, связанных с проведением сертификации пищевых продуктов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1726071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8 750,00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1726071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8 750,00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1726071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8 750,00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бюджетам муниципальных образований Приморского края на поддержку муниципальных программ развития малого и среднего предпринимательства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1729230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1729230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1729230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"Управление имуществом, находящимся в собственности и ведении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Взнос в уставный капитал открытого акционерного общества "Корпорация развития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1754100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1754100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 иным юридическим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1754100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BB198D">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Мероприятия государственной программы "Экономическое развитие и инновационная экономика Приморского края" </w:t>
            </w:r>
            <w:r w:rsidR="00BB198D">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100 831,91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Разработка проекта Стратегии социально-экономического развития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1792221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1792221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1792221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Формирование и получение экономико-статистической информации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1792222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831,91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1792222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831,91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1792222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831,91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1 440 162,50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1 440 162,50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40 073,50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38 807,45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38 807,45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1 265,05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1 265,05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Страхование государственных гражданских служащих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89,00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Государственные гарантии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9992907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9992907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1 400 000,00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9992907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1 400 000,00</w:t>
            </w:r>
          </w:p>
        </w:tc>
      </w:tr>
      <w:tr w:rsidR="00374E66" w:rsidRPr="00D84F04" w:rsidTr="000B7F87">
        <w:trPr>
          <w:cantSplit/>
          <w:trHeight w:val="29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b/>
                <w:bCs/>
                <w:color w:val="000000"/>
                <w:sz w:val="24"/>
                <w:szCs w:val="24"/>
              </w:rPr>
              <w:t>ЖИЛИЩНО-КОММУНАЛЬНОЕ ХОЗЯЙСТВО</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b/>
                <w:bCs/>
                <w:color w:val="000000"/>
                <w:sz w:val="24"/>
                <w:szCs w:val="24"/>
              </w:rPr>
              <w:t>5 252 306,26</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Жилищное хозяйство</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1 096 654,68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BB198D">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r w:rsidR="00BB198D">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1 096 654,68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"Переселение граждан из аварийного жилищного фонда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0670000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834 888,21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Фонда содействия реформированию жилищно-коммунального хозяйства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0679503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603 713,00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0679503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603 713,00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0679503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603 713,00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0679603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231 175,21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0679603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231 175,21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0679603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231 175,21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261 766,47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Субсидии бюджетам муниципальных образований Приморского края на финансовую поддержку управляющих организаций, товариществ собственников жилья либо жилищных кооперативов или иных специализированных потребительских кооперативов, регионального оператора при проведении капитального ремонта многоквартирных домов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0699208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0699208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0699208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мероприятий по капитальному ремонту многоквартирных домов за счет средств, поступивших от государственной корпорации Фонда содействия реформированию жилищно-коммунального хозяйства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0699501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55 780,09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0699501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55 780,09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0699501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55 780,09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мероприятий по капитальному ремонту многоквартирных домов за счет средств бюджетов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0699601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35 986,38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0699601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35 986,38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0699601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35 986,38</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Коммунальное хозяйство</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4 000 409,38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05036B">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r w:rsidR="0005036B">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3 152 361,52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"Стимулирование развития жилищного строительства на территории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154 538,82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Cубсидии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0629210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154 538,82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0629210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154 538,82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0629210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154 538,82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"Чистая вода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0660000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718 670,00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организациям на строительство объектов водопроводно-канализационного хозяйства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0664080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328 570,00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0664080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328 570,00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0664080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460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328 570,00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бюджетам муниципальных образований Приморского края на реконструкцию, модернизацию, капитальный ремонт объектов водопроводно-канализационного хозяйства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0669217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166 400,00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0669217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166 400,00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0669217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166 400,00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бюджетам муниципальных образований Приморского края на строительство объектов водопроводно-канализационного хозяйства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0669247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223 700,00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0669247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223 700,00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0669247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223 700,00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2 279 152,70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0696046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321 583,15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0696046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321 583,15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0696046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321 583,15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затрат, связанных с приобретением топлива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0696047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1 957 569,55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0696047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1 957 569,55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0696047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1 957 569,55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848 047,86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"Создание и развитие системы газоснабжения Приморского края" </w:t>
            </w:r>
            <w:r w:rsidR="0005036B">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Строительство распределительного газопровода от газораспределительного пункта "Пригород 2" до "Фетисов-Арена" (в том числе проектно-изыскательские работы)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1314085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1314085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1314085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1319228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1319228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1319228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05036B">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энергетики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Корректировка схемы и программы развития энергетики Приморского края на 5-летний период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1322128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1322128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1322128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613 047,86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1334087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373 995,27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1334087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373 995,27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1334087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460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373 995,27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F938FF">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 (за исключением мероприятий на осуществление капитальных вложений)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1336040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126 004,73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1336040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126 004,73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1336040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126 004,73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1339227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113 047,86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1339227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113 047,86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1339227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113 047,86</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Другие вопросы в области жилищно-коммунального хозяйства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155 242,20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05036B">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r w:rsidR="0005036B">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155 228,20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155 228,20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72 393,29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70 982,29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70 982,29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1 361,00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1 361,00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0696057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0696057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81 000,00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0696057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0699312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1 834,91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0699312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1 834,91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0699312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1 834,91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связанные с исполнением решений, принятых судебными органами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9992905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9992905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Исполнение судебных актов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9992905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14,00</w:t>
            </w:r>
          </w:p>
        </w:tc>
      </w:tr>
      <w:tr w:rsidR="00374E66" w:rsidRPr="00D84F04" w:rsidTr="000B7F87">
        <w:trPr>
          <w:cantSplit/>
          <w:trHeight w:val="29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b/>
                <w:bCs/>
                <w:color w:val="000000"/>
                <w:sz w:val="24"/>
                <w:szCs w:val="24"/>
              </w:rPr>
              <w:t>ОХРАНА ОКРУЖАЮЩЕЙ СРЕДЫ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b/>
                <w:bCs/>
                <w:color w:val="000000"/>
                <w:sz w:val="24"/>
                <w:szCs w:val="24"/>
              </w:rPr>
              <w:t>55 450,40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Охрана объектов растительного и животного мира и среды их обитания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47 262,95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"Охрана окружающей среды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46 815,35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"Биологическое разнообразие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27 105,75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0835921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234,30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0835921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234,30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0835921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234,30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Осуществление переданных органам государственной власти субъектов Российской Федерации в соответствии с частью 1 статьи 33 Федерального закона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исключением полномочий Российской Федерации по федеральному государственному охотничьему надзору, выдаче разрешений на добычу охотничьих ресурсов и заключению охотхозяйственных соглашений)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0835991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0835991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0835991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0837059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26 631,45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0837059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26 631,45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0837059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26 631,45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"Обеспечение реализации государственной программы"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19 709,60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частью 1 статьи 33 Федерального закона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по федеральному государственному охотничьему надзору, выдаче разрешений на добычу охотничьих ресурсов и заключению охотхозяйственных соглашений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0845981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19 709,60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0845981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18 327,98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0845981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18 327,98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0845981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1 364,62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0845981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1 364,62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0845981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0845981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рыбохозяйственного комплекса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447,60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системы государственного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447,60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 животном мире" полномочий Российской Федерации в области организации, регулирования и охраны водных биологических ресурсов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1535911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447,60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1535911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58,84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1535911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58,84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1535911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385,26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1535911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385,26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1535911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1535911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Другие вопросы в области охраны окружающей среды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8 187,45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0952"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Государственная программа "Охрана окружающей среды Приморского края" </w:t>
            </w:r>
          </w:p>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8 187,45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"Обращение с твердыми бытовыми и промышленными отходами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2 054,10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Повышение качества подготовки и реализации инвестиционных проектов в сфере обращения с твердыми бытовыми и промышленными отходами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0812093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1 854,10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0812093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1 854,10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0812093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1 854,10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Повышение информированности потенциальных инвесторов об инвестиционных проектах и ситуации в сфере обращения с твердыми бытовыми и промышленными отходами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0812094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0812094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0812094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Ведение краевого кадастра отходов производства и потребления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0812095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0812095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0812095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"Обеспечение реализации государственной программы"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6 133,35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5 540,45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5 220,95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5 220,95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294,00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предоставлению права пользования участками недр местного значения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0842224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280,23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0842224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280,23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0842224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280,23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Мероприятия по подготовке и проведению государственной экологической экспертизы объектов регионального уровня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0842225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312,67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0842225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312,67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0842225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312,67</w:t>
            </w:r>
          </w:p>
        </w:tc>
      </w:tr>
      <w:tr w:rsidR="00374E66" w:rsidRPr="00D84F04" w:rsidTr="000B7F87">
        <w:trPr>
          <w:cantSplit/>
          <w:trHeight w:val="29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b/>
                <w:bCs/>
                <w:color w:val="000000"/>
                <w:sz w:val="24"/>
                <w:szCs w:val="24"/>
              </w:rPr>
              <w:t>ОБРАЗОВАНИЕ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b/>
                <w:bCs/>
                <w:color w:val="000000"/>
                <w:sz w:val="24"/>
                <w:szCs w:val="24"/>
              </w:rPr>
              <w:t>18 538 983,86</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Дошкольное образование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4 400 605,00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850952">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образования Приморского края" </w:t>
            </w:r>
            <w:r w:rsidR="00850952">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4 400 605,00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системы дошкольного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4 400 605,00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частным дошкольным образовательным организациям на возмещение затрат, связанных с предоставлением дошкольного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0216003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54 078,00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0216003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54 078,00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0216003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54 078,00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учреждений, реализующих основную общеобразовательную программу дошкольного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0219202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384 000,00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0219202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384 000,00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0219202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384 000,00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0219307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3 962 527,00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0219307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3 962 527,00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0219307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3 962 527,00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Общее образование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11 285 929,02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850952">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образования Приморского края" </w:t>
            </w:r>
            <w:r w:rsidR="00850952">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11 120 521,72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системы общего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11 094 170,60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Реализация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высшего профессионального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49 470,00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49 470,00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49 470,00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Поощрение лучших учителей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Премии и гранты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Реализация мероприятий, направленных на переоборудование кабинетов общеобразовательных учреждений Приморского края в соответствии с современными требованиями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0222210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0222210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0222210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Приобретение школьных автобусов для муниципальных общеобразовательных организаций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0222242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0222242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0222242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связанных с предоставлением дошкольного, начального общего, основного общего и среднего (полного) общего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0226001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67 513,00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0226001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67 513,00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0226001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67 513,00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1 798 072,66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435 855,57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435 855,57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177 527,81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177 527,81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1 328,55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1 328,55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1 177 996,86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1 177 996,86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5 363,87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5 363,87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обеспечению требованиям пожарной безопасности в краевых государственных образовательных учреждениях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0227063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31 807,94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0227063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6 026,00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0227063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6 026,00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0227063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25 781,94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0227063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25 781,94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зданий муниципальных общеобразовательных организаций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0229223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0229223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303 000,00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0229223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0229234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0229234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0229234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Субсидии бюджетам муниципальных образований Приморского края на благоустройство пришкольных территорий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0229242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31 920,00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0229242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31 920,00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0229242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31 920,00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на обеспечение обучающихся в младших классах (1-4 включительно) бесплатным питанием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0229305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270 499,00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0229305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270 499,00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0229305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270 499,00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на реализацию дошкольного, общего и дополнительного образования в муниципальных общеобразовательных учреждениях по основным общеобразовательным программам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0229306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8 308 481,00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0229306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8 308 481,00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0229306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8 308 481,00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26 351,12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направленные на допризывную подготовку учащейся молодежи Приморского края к службе в Вооруженных Силах Российской Федерации, реализуемые краевыми государственными учреждениями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2 794,00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2 794,00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2 794,00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21 811,00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21 811,00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21 811,00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обеспечению требованиям пожарной безопасности в краевых государственных образовательных учреждениях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0237063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1 746,12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0237063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1 746,12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0237063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1 746,12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"Социальная поддержка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24 226,80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"Доступная среда" </w:t>
            </w:r>
            <w:r w:rsidR="00850952">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24 226,80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Организация дистанционного образования детей-инвалидов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2 326,80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2 326,80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2 326,80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подпрограммы "Доступная среда" на 2013-2017 годы, реализуемые краевыми государственными учреждениями и финансируемые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21 900,00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21 900,00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21 900,00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F938FF">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культуры Приморского края </w:t>
            </w:r>
            <w:r w:rsidR="00F938FF">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13 464,50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13 464,50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13 284,50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13 284,50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13 284,50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физической культуры и спорта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"Подготовка спортивного резерва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850952">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"Информационное общество" </w:t>
            </w:r>
            <w:r w:rsidR="00850952">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23 056,00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Подпрограмма "Использование информационно-коммуникационных технологий в социально ориентированных областях"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23 056,00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Развитие информационно-технической и телекоммуникационной инфраструктуры краевых государственных образовательных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1137028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4 656,00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1137028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2 328,00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1137028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2 328,00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1137028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2 328,00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1137028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2 328,00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из краевого бюджета бюджетам муниципальных образований Приморского края на мероприятия по программно-техническому обслуживанию сети доступа к сети Интернет муниципальных общеобразовательных учреждений Приморского края, включая оплату трафика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1139222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1139222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18 400,00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1139222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транспортного комплекса Приморского края" на 2013-2021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"Повышение безопасности дорожного движения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повышению правового сознания и пропаганде культуры поведения участников дорожного движения, реализуемые краевыми государственными учреждениями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4 500,00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Среднее профессиональное образование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2 119 911,02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E3592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Государственная программа </w:t>
            </w:r>
            <w:r w:rsidR="00D84F04" w:rsidRPr="00D84F04">
              <w:rPr>
                <w:rFonts w:ascii="Times New Roman" w:hAnsi="Times New Roman"/>
                <w:color w:val="000000"/>
                <w:sz w:val="24"/>
                <w:szCs w:val="24"/>
              </w:rPr>
              <w:t xml:space="preserve">"Развитие здравоохранения Приморского края" </w:t>
            </w:r>
            <w:r>
              <w:rPr>
                <w:rFonts w:ascii="Times New Roman" w:hAnsi="Times New Roman"/>
                <w:color w:val="000000"/>
                <w:sz w:val="24"/>
                <w:szCs w:val="24"/>
              </w:rPr>
              <w:br/>
            </w:r>
            <w:r w:rsidR="00D84F04"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188 327,21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188 327,21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183 766,74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183 766,74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183 766,74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0118116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4 560,47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0118116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4 560,47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0118116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4 560,47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E3592F">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образования Приморского края" </w:t>
            </w:r>
            <w:r w:rsidR="00E3592F">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1 675 933,98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3 880,00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направленные на допризывную подготовку учащейся молодежи Приморского края к службе в Вооруженных Силах Российской Федерации, реализуемые краевыми государственными учреждениями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3 880,00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3 880,00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1 940,00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1 940,00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профессионального образования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1 672 053,98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Модернизация системы профессионального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0247015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42 728,00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0247015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42 728,00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0247015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26 309,00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0247015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16 419,00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1 460 127,84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1 460 127,84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722 208,04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737 919,80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обеспечению требованиям пожарной безопасности в краевых государственных образовательных учреждениях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0247063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66 445,94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0247063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66 445,94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0247063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18 757,76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0247063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47 688,18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0248116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102 752,20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0248116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102 752,20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0248116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102 752,20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E3592F">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культуры Приморского края </w:t>
            </w:r>
            <w:r w:rsidR="00E3592F">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204 727,83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204 727,83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202 882,48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202 882,48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202 882,48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0598116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1 395,35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0598116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1 395,35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0598116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1 395,35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физической культуры и спорта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массовой физической культуры и спорта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0917027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0917027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0917027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1 600,00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0917027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транспортного комплекса Приморского края" на 2013-2021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11 700,00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"Повышение безопасности дорожного движения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11 700,00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повышению правового сознания и пропаганде культуры поведения участников дорожного движения, реализуемые краевыми государственными учреждениями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11 700,00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11 700,00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7 700,00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36 922,00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36 922,00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36 922,00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36 922,00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4 080,90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32 841,10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Профессиональная подготовка, переподготовка и повышение квалификации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93 885,02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E3592F">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образования Приморского края" </w:t>
            </w:r>
            <w:r w:rsidR="00E3592F">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76 311,00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системы общего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76 117,00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Организация и проведение единого государственного экзамена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29 471,00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29 471,00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29 471,00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46 646,00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46 646,00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46 646,00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направленные на допризывную подготовку учащейся молодежи Приморского края к службе в Вооруженных Силах Российской Федерации, реализуемые краевыми государственными учреждениями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194,00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952A3">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 xml:space="preserve">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w:t>
            </w:r>
            <w:r w:rsidR="004952A3">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7 839,42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"Обеспечение реализации государственной программы"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7 839,42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7 839,42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5 849,22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5 849,22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1 765,97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1 765,97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224,23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224,23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транспортного комплекса Приморского края" на 2013-2021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"Повышение безопасности дорожного движения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повышению правового сознания и пропаганде культуры поведения участников дорожного движения, реализуемые краевыми государственными учреждениями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791,00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8 943,60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8 943,60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подготовке управленческих кадров для организаций народного хозяйства Российской Федерации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1 673,60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1 673,60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1 673,60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профессиональной переподготовке и повышению квалификации государственных служащих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7 270,00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7 270,00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7 270,00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Молодежная политика и оздоровление детей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458 805,70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952A3">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образования Приморского края" </w:t>
            </w:r>
            <w:r w:rsidR="004952A3">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350 667,65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350 667,65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Подготовка специалистов, обеспечивающих безопасность жизни и здоровья детей и подростков во время пребывания в загородных лагерях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291,00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Проведение мероприятий для детей и молодёжи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2 253,00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2 253,00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2 253,00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Приобретение новогодних подарков детям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15 824,00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15 824,00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15 824,00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0232040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2 037,00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0232040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2 037,00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0232040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2 037,00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Информационно-методическое обеспечение отдыха, оздоровления и занятости детей и подростков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0232045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970,00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0232045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970,00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0232045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970,00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Реконструкция детского оздоровительного лагеря "Ромашка" краевого государственного бюджетного специального коррекционного образовательного учреждения для обучающихся, воспитанников с ограниченными возможностями здоровья "Специальная (коррекционная) школа-интернат для детей-сирот и детей, оставшихся без попечения родителей, с ограниченными возможностями г. Находки"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0234109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18 023,00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0234109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18 023,00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0234109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460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18 023,00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0236002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38 800,00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0236002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38 800,00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0236002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38 800,00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Организация и проведение </w:t>
            </w:r>
            <w:r w:rsidR="00F938FF">
              <w:rPr>
                <w:rFonts w:ascii="Times New Roman" w:hAnsi="Times New Roman"/>
                <w:color w:val="000000"/>
                <w:sz w:val="24"/>
                <w:szCs w:val="24"/>
              </w:rPr>
              <w:br/>
            </w:r>
            <w:r w:rsidRPr="00D84F04">
              <w:rPr>
                <w:rFonts w:ascii="Times New Roman" w:hAnsi="Times New Roman"/>
                <w:color w:val="000000"/>
                <w:sz w:val="24"/>
                <w:szCs w:val="24"/>
              </w:rPr>
              <w:t>ХХIII Всероссийского фестиваля студенческого творчества "Российская студенческая весна"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0236074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0236074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0236074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20 155,65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12 950,49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12 950,49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7 205,16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7 205,16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Развитие инфраструктуры и материально-технической базы загородных оздоровительных лагерей, в том числе создание условий для обеспечения безопасности жизни и здоровья детей во время пребывания в лагерях, создание новых зон отдыха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1 940,00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1 940,00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1 940,00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0239308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185 374,00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0239308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185 374,00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0239308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185 374,00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"Социальная поддержка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105 138,05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952A3">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r w:rsidR="004952A3">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105 138,05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проведению оздоровительной кампании детей, находящихся в трудной жизненной ситуации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0392219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75 800,00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0392219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75 800,00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0392219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75 800,00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29 338,05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29 338,05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26 131,19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3 206,86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952A3">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культуры Приморского края </w:t>
            </w:r>
            <w:r w:rsidR="004952A3">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Мероприятия государственной программы Приморского края "Развитие культуры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0592040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0592040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0592040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3 000,00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Другие вопросы в области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179 848,10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952A3">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образования Приморского края" </w:t>
            </w:r>
            <w:r w:rsidR="004952A3">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178 878,10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системы общего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22 860,00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поддержка талантливой молодёжи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20 436,00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20 436,00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Стипендии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Премии и гранты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противодействию распространению наркотиков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0222072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0222072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0222072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профилактике экстремизма и терроризма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0222073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0222073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436,00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0222073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профилактике правонарушений и борьбе с преступностью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194,00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Содействие занятости трудоспособных граждан пожилого возраста, организация их свободного времени и культурного досуга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0222177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0222177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0222177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противодействию распространению наркотиков, реализуемые краевыми государственными учреждениями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3 900,00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952A3">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направленные на допризывную подготовку учащейся молод</w:t>
            </w:r>
            <w:r w:rsidR="004952A3">
              <w:rPr>
                <w:rFonts w:ascii="Times New Roman" w:hAnsi="Times New Roman"/>
                <w:color w:val="000000"/>
                <w:sz w:val="24"/>
                <w:szCs w:val="24"/>
              </w:rPr>
              <w:t>е</w:t>
            </w:r>
            <w:r w:rsidRPr="00D84F04">
              <w:rPr>
                <w:rFonts w:ascii="Times New Roman" w:hAnsi="Times New Roman"/>
                <w:color w:val="000000"/>
                <w:sz w:val="24"/>
                <w:szCs w:val="24"/>
              </w:rPr>
              <w:t>жи Приморского края к службе в Вооруж</w:t>
            </w:r>
            <w:r w:rsidR="004952A3">
              <w:rPr>
                <w:rFonts w:ascii="Times New Roman" w:hAnsi="Times New Roman"/>
                <w:color w:val="000000"/>
                <w:sz w:val="24"/>
                <w:szCs w:val="24"/>
              </w:rPr>
              <w:t>е</w:t>
            </w:r>
            <w:r w:rsidRPr="00D84F04">
              <w:rPr>
                <w:rFonts w:ascii="Times New Roman" w:hAnsi="Times New Roman"/>
                <w:color w:val="000000"/>
                <w:sz w:val="24"/>
                <w:szCs w:val="24"/>
              </w:rPr>
              <w:t>нных Силах Российской Федерации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3 900,00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3 900,00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3 900,00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профессионального образования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3 086,00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бесплатного проезда детей-сирот и детей, оставшихся без попечения родителей, обучающихся в муниципальных учреждениях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0242017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3 086,00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0242017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3 086,00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0242017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3 086,00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"Развитие образования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149 032,10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135 644,20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132 518,70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132 518,70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2 975,50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2 975,50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0292019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0292019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0292019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частью 1 статьи 7 Федерального закона "Об образовании в Российской Федерации" полномочий Российской Федерации в сфере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02959Г1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12 887,90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02959Г1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8 898,88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02959Г1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8 898,88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02959Г1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3 985,02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02959Г1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3 985,02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02959Г1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02959Г1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физической культуры и спорта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970,00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массовой физической культуры и спорта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970,00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Развитие физической культуры и спорта в учреждениях образования, среди детей, подростков и молодежи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0912030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970,00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0912030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970,00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0912030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970,00</w:t>
            </w:r>
          </w:p>
        </w:tc>
      </w:tr>
      <w:tr w:rsidR="00374E66" w:rsidRPr="00D84F04" w:rsidTr="000B7F87">
        <w:trPr>
          <w:cantSplit/>
          <w:trHeight w:val="29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b/>
                <w:bCs/>
                <w:color w:val="000000"/>
                <w:sz w:val="24"/>
                <w:szCs w:val="24"/>
              </w:rPr>
              <w:lastRenderedPageBreak/>
              <w:t>КУЛЬТУРА, КИНЕМАТОГРАФИЯ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b/>
                <w:bCs/>
                <w:color w:val="000000"/>
                <w:sz w:val="24"/>
                <w:szCs w:val="24"/>
              </w:rPr>
              <w:t>1 899 301,29</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Культура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1 749 369,74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"Социальная поддержка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"Доступная среда" </w:t>
            </w:r>
            <w:r w:rsidR="004952A3">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подпрограммы "Доступная среда" на 2013-2017 годы, финансируемые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0352196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390,00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0352196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390,00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0352196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390,00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подпрограммы "Доступная среда" на 2013-2017 годы, реализуемые краевыми государственными учреждениями и софинансируемые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подпрограммы "Доступная среда" на 2013-2017 годы, реализуемые краевыми государственными учреждениями и финансируемые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2 010,00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1 920,00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1 920,00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952A3">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культуры Приморского края </w:t>
            </w:r>
            <w:r w:rsidR="004952A3">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1 745 181,14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1 745 181,14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Организация проведения культурных мероприятий уполномоченным органом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0592034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0592034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0592034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противодействию распространению наркотиков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0592072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0592072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0592072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профилактике правонарушений и борьбе с преступностью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2 500,00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Проектирование, проектно-изыскательские работы для объектов культуры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0592181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38 607,00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0592181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38 607,00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0592181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38 607,00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Комплектование книжных фондов и обеспечение информационно-техническим оборудованием библиотек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0592243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0592243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0592243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47C82"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Комплексная реконструкция здания по адресу: г. Владивосток, </w:t>
            </w:r>
          </w:p>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ул. Светланская, д.103</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0594097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850 000,00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0594097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850 000,00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0594097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850 000,00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межбюджетные трансферты на комплектование книжных фондов библиотек муниципальных образований и государственных библиотек городов Москвы и Санкт-Петербурга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0595144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0595144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664,00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0595144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Проведение реэкспозиции залов краевого государственного автономного учреждения культуры "Приморский государственный объединенный музей им. В.К. Арсеньева"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11 502,50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11 502,50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11 502,50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Проведение Международного кинофестиваля стран Азиатско-Тихоокеанского региона "Меридианы Тихого"</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695 517,14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25 426,68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25 426,68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5 114,97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5 114,97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664 872,49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32 528,29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632 344,20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103,00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50 090,50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50 090,50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48 090,50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Государственная программа "Энергоэффективность, развитие газоснабжения и энергетики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1 338,60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1 338,60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1 338,60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475,00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475,00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863,60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663,60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Другие вопросы в области культуры, кинематографии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149 931,55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952A3">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культуры Приморского края </w:t>
            </w:r>
            <w:r w:rsidR="004952A3">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149 931,55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149 931,55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23 126,05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22 508,05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22 508,05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605,00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0592054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7 382,00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0592054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7 382,00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0592054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7 382,00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пунктом 1 статьи 9.1 Федерального закона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0595951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3 393,50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0595951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3 299,00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0595951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3 299,00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0595951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90,50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0595951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90,50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0595951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0595951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0599205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116 030,00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0599205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116 030,00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0599205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116 030,00</w:t>
            </w:r>
          </w:p>
        </w:tc>
      </w:tr>
      <w:tr w:rsidR="00374E66" w:rsidRPr="00D84F04" w:rsidTr="000B7F87">
        <w:trPr>
          <w:cantSplit/>
          <w:trHeight w:val="29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b/>
                <w:bCs/>
                <w:color w:val="000000"/>
                <w:sz w:val="24"/>
                <w:szCs w:val="24"/>
              </w:rPr>
              <w:t>ЗДРАВООХРАНЕНИЕ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b/>
                <w:bCs/>
                <w:color w:val="000000"/>
                <w:sz w:val="24"/>
                <w:szCs w:val="24"/>
              </w:rPr>
              <w:t>14 905 621,72</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Стационарная медицинская помощь</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2 870 991,87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656983">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здравоохранения Приморского края" </w:t>
            </w:r>
            <w:r w:rsidR="00656983">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2 870 991,87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Подпрограмма "Формирование эффективной системы организации медицинской помощи"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2 363 423,97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47C82"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Реконструкция государственного бюджетного учреждения здравоохранения "Краевая детская клиническая больница № 1" в </w:t>
            </w:r>
          </w:p>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 Владивостоке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0114102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25 900,00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0114102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25 900,00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0114102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25 900,00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47C82"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Реконструкция государственного бюджетного учреждения здравоохранения "Чугуевская центральная районная больница" в </w:t>
            </w:r>
          </w:p>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 Чугуевка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0114103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0114103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0114103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Реконструкция государственного бюджетного учреждения "Дальнереченская центральная городская больница" в г. Дальнереченске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0114104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0114104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0114104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47C82"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Строительство детской поликлиники в </w:t>
            </w:r>
          </w:p>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 Большой Камень</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0114114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0114114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0114114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2 194 049,48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2 194 049,48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2 016 265,26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177 784,22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2 750,00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2 750,00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1 240,00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1 510,00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0118110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7 724,49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0118110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7 724,49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0118110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7 724,49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507 567,90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Финансовое обеспечение закупок антивирусных препаратов для профилактики и лечения лиц, инфицированных вирусами иммунодефицита человека и гепатитов В и С</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0125072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225 198,80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0125072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225 198,80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0125072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225 198,80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0125174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102 203,70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0125174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102 203,70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0125174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102 203,70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Реализация отдельных мероприятий Государственной программы Российской Федерации "Развитие здравоохранения"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0125382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137 465,40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0125382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137 465,40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0125382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137 465,40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Высокотехнологичные виды медицинской помощи в краевых государственных учреждениях здравоохранения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11 266,00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8 734,00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краевыми государственными учреждениями здравоохранения специального медицинского оборудования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0127062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22 700,00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0127062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22 700,00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0127062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22 700,00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Амбулаторная помощь</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1 156 100,18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656983">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Государственная программа </w:t>
            </w:r>
            <w:r w:rsidR="00D84F04" w:rsidRPr="00D84F04">
              <w:rPr>
                <w:rFonts w:ascii="Times New Roman" w:hAnsi="Times New Roman"/>
                <w:color w:val="000000"/>
                <w:sz w:val="24"/>
                <w:szCs w:val="24"/>
              </w:rPr>
              <w:t xml:space="preserve">"Развитие здравоохранения Приморского края" </w:t>
            </w:r>
            <w:r>
              <w:rPr>
                <w:rFonts w:ascii="Times New Roman" w:hAnsi="Times New Roman"/>
                <w:color w:val="000000"/>
                <w:sz w:val="24"/>
                <w:szCs w:val="24"/>
              </w:rPr>
              <w:br/>
            </w:r>
            <w:r w:rsidR="00D84F04"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1 156 100,18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588 510,68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Приобретение модульных фельдшерско-акушерских пунктов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0114036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0114036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0114036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378 510,68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378 510,68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342 353,73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36 156,95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567 589,50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0122160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279 743,00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0122160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279 743,00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0122160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279 743,00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0122176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35 257,00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0122176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35 257,00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0122176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35 257,00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Строительство многопрофильной диагностической поликлиники в г. Артеме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0124101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0124101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0124101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0125133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15 905,30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0125133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15 905,30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0125133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15 905,30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Реализация отдельных полномочий в области лекарственного обеспечения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0125161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126 277,90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0125161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126 277,90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0125161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126 277,90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Реализация мероприятий по профилактике ВИЧ-инфекции и гепатитов В и С</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2 224,20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2 224,20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2 224,20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0125197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6 482,10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0125197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6 482,10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0125197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6 482,10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Приобретение санитарного автотранспорта в лизинг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51 700,00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51 700,00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51 700,00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Скорая медицинская помощь</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123 600,00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656983">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Государственная программа </w:t>
            </w:r>
            <w:r w:rsidR="00D84F04" w:rsidRPr="00D84F04">
              <w:rPr>
                <w:rFonts w:ascii="Times New Roman" w:hAnsi="Times New Roman"/>
                <w:color w:val="000000"/>
                <w:sz w:val="24"/>
                <w:szCs w:val="24"/>
              </w:rPr>
              <w:t xml:space="preserve">"Развитие здравоохранения Приморского края" </w:t>
            </w:r>
            <w:r>
              <w:rPr>
                <w:rFonts w:ascii="Times New Roman" w:hAnsi="Times New Roman"/>
                <w:color w:val="000000"/>
                <w:sz w:val="24"/>
                <w:szCs w:val="24"/>
              </w:rPr>
              <w:br/>
            </w:r>
            <w:r w:rsidR="00D84F04"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123 600,00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123 600,00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Приобретение автомобилей скорой медицинской помощи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0122158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123 600,00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0122158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123 600,00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0122158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123 600,00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Заготовка, переработка, хранение и обеспечение безопасности донорской крови и ее компонентов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110 869,74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656983">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Государственная программа </w:t>
            </w:r>
            <w:r w:rsidR="00D84F04" w:rsidRPr="00D84F04">
              <w:rPr>
                <w:rFonts w:ascii="Times New Roman" w:hAnsi="Times New Roman"/>
                <w:color w:val="000000"/>
                <w:sz w:val="24"/>
                <w:szCs w:val="24"/>
              </w:rPr>
              <w:t xml:space="preserve">"Развитие здравоохранения Приморского края" </w:t>
            </w:r>
            <w:r>
              <w:rPr>
                <w:rFonts w:ascii="Times New Roman" w:hAnsi="Times New Roman"/>
                <w:color w:val="000000"/>
                <w:sz w:val="24"/>
                <w:szCs w:val="24"/>
              </w:rPr>
              <w:br/>
            </w:r>
            <w:r w:rsidR="00D84F04"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110 869,74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110 869,74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110 869,74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110 869,74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110 869,74</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Санитарно-эпидемиологическое благополучие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12 183,41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w:t>
            </w:r>
            <w:r w:rsidR="00656983">
              <w:rPr>
                <w:rFonts w:ascii="Times New Roman" w:hAnsi="Times New Roman"/>
                <w:color w:val="000000"/>
                <w:sz w:val="24"/>
                <w:szCs w:val="24"/>
              </w:rPr>
              <w:t xml:space="preserve">амма </w:t>
            </w:r>
            <w:r w:rsidRPr="00D84F04">
              <w:rPr>
                <w:rFonts w:ascii="Times New Roman" w:hAnsi="Times New Roman"/>
                <w:color w:val="000000"/>
                <w:sz w:val="24"/>
                <w:szCs w:val="24"/>
              </w:rPr>
              <w:t xml:space="preserve">"Развитие здравоохранения Приморского края" </w:t>
            </w:r>
            <w:r w:rsidR="00656983">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12 183,41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12 183,41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12 183,41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12 183,41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12 183,41</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Другие вопросы в области здравоохранения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10 631 876,52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656983">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Государственная программа </w:t>
            </w:r>
            <w:r w:rsidR="00D84F04" w:rsidRPr="00D84F04">
              <w:rPr>
                <w:rFonts w:ascii="Times New Roman" w:hAnsi="Times New Roman"/>
                <w:color w:val="000000"/>
                <w:sz w:val="24"/>
                <w:szCs w:val="24"/>
              </w:rPr>
              <w:t xml:space="preserve">"Развитие здравоохранения Приморского края" </w:t>
            </w:r>
            <w:r>
              <w:rPr>
                <w:rFonts w:ascii="Times New Roman" w:hAnsi="Times New Roman"/>
                <w:color w:val="000000"/>
                <w:sz w:val="24"/>
                <w:szCs w:val="24"/>
              </w:rPr>
              <w:br/>
            </w:r>
            <w:r w:rsidR="00D84F04"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10 589 464,72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10 566 274,72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55 901,28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55 020,22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55 020,22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790,59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790,59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90,47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90,47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Осуществление переданных органам государственной власти субъектов Российской Федерации в соответствии с частью 1 статьи 15 Федерального закона "Об основах охраны здоровья граждан в Российской Федерации" полномочий Российской Федерации в сфере охраны здоровья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01159Б1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4 460,60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01159Б1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3 997,10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01159Б1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3 997,10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01159Б1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461,50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01159Б1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461,50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01159Б1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01159Б1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637 411,09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232 812,35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232 812,35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95 518,76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95 518,76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306 681,43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264 942,95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41 738,48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2 398,55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2 398,55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Страховые взносы по обязательному медицинскому страхованию неработающего населения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0119771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9 868 501,75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0119771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9 868 501,75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Межбюджетные трансферты бюджету Федерального фонда обязательного медицинского страхования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0119771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560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9 868 501,75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23 190,00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противодействию распространению наркотиков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0122072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7 860,00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0122072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7 860,00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0122072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7 860,00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профилактике правонарушений и борьбе с преступностью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бланков строгой отчетности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0122161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0122161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0122161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w:t>
            </w:r>
            <w:r w:rsidR="00DB0639">
              <w:rPr>
                <w:rFonts w:ascii="Times New Roman" w:hAnsi="Times New Roman"/>
                <w:color w:val="000000"/>
                <w:sz w:val="24"/>
                <w:szCs w:val="24"/>
              </w:rPr>
              <w:t>,</w:t>
            </w:r>
            <w:r w:rsidRPr="00D84F04">
              <w:rPr>
                <w:rFonts w:ascii="Times New Roman" w:hAnsi="Times New Roman"/>
                <w:color w:val="000000"/>
                <w:sz w:val="24"/>
                <w:szCs w:val="24"/>
              </w:rPr>
              <w:t xml:space="preserve"> и призывников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Внедрение и сопровождение информационной системы поддержки телемедицинских консультаций, поддержка работоспособности компонентов единой государственной информационной системы в здравоохранении - электронная регистратура, интегрированная электронная медицинская карта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9 130,00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9 130,00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9 130,00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Расходы на приобретение краевыми государственными учреждениями здравоохранения специального медицинского оборудования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0127062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4 870,00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0127062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4 870,00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0127062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4 870,00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"Социальная поддержка населения Приморского края </w:t>
            </w:r>
            <w:r w:rsidR="00DB0639">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"Доступная среда" </w:t>
            </w:r>
            <w:r w:rsidR="00DB0639">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подпрограммы "Доступная среда" на 2013-2017 годы, софинансируемые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0352195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0352195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0352195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подпрограммы "Доступная среда" на 2013-2017 годы, реализуемые краевыми государственными учреждениями и софинансируемые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транспортного комплекса Приморского края" на 2013-2021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3 517,00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"Повышение безопасности дорожного движения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3 517,00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Развитие системы оказания медицинской помощи лицам, пострадавшим в результате дорожно-транспортных происшествий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1242118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3 517,00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1242118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3 517,00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1242118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3 517,00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37 894,80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37 894,80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37 894,80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2 503,00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2 503,00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35 391,80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31 405,80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3 986,00</w:t>
            </w:r>
          </w:p>
        </w:tc>
      </w:tr>
      <w:tr w:rsidR="00374E66" w:rsidRPr="00D84F04" w:rsidTr="000B7F87">
        <w:trPr>
          <w:cantSplit/>
          <w:trHeight w:val="29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b/>
                <w:bCs/>
                <w:color w:val="000000"/>
                <w:sz w:val="24"/>
                <w:szCs w:val="24"/>
              </w:rPr>
              <w:t>СОЦИАЛЬНАЯ ПОЛИТИКА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b/>
                <w:bCs/>
                <w:color w:val="000000"/>
                <w:sz w:val="24"/>
                <w:szCs w:val="24"/>
              </w:rPr>
              <w:t>20 654 107,36</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Пенсионное обеспечение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618 191,84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"Социальная поддержка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618 191,84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0639"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p>
          <w:p w:rsidR="00374E66" w:rsidRPr="00D84F04" w:rsidRDefault="00D84F04" w:rsidP="00DB0639">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618 191,84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Ежемесячная доплата к трудовой пенсии лицам, имеющим особые заслуги перед Отечеством и Приморским краем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8 221,50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121,50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121,50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8 100,00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8 100,00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Выплата региональной доплаты к пенсии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566 841,38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8 376,96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8 376,96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558 464,42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558 464,42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Пенсии за выслугу лет государственным служащим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43 128,96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521,94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521,94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42 607,02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42 607,02</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обслуживание населения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2 382 802,57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"Социальная поддержка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2 367 460,97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DB0639">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"Социальная поддержка инвалидов в Приморском крае </w:t>
            </w:r>
            <w:r w:rsidR="00DB0639">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35 341,77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стационарного социального обслуживания детей-инвалидов с физическими недостатками и предоставление им социальных услуг за пределами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0312021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478,00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0312021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478,00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0312021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478,00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0317060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34 863,77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0317060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34 863,77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0317060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34 863,77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"Комплексные меры по повышению качества жизни пожилых людей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42 259,14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Строительство здания жилого комплекса социального использования на территории Владивостокского городского округа </w:t>
            </w:r>
            <w:r w:rsidR="00E73F77">
              <w:rPr>
                <w:rFonts w:ascii="Times New Roman" w:hAnsi="Times New Roman"/>
                <w:color w:val="000000"/>
                <w:sz w:val="24"/>
                <w:szCs w:val="24"/>
              </w:rPr>
              <w:br/>
            </w:r>
            <w:r w:rsidRPr="00D84F04">
              <w:rPr>
                <w:rFonts w:ascii="Times New Roman" w:hAnsi="Times New Roman"/>
                <w:color w:val="000000"/>
                <w:sz w:val="24"/>
                <w:szCs w:val="24"/>
              </w:rPr>
              <w:t>(ул. Маковского, 41)</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0324046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0324046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0324046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0327060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31 747,21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0327060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31 747,21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0327060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16 283,12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0327060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15 464,09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0327061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9 511,93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0327061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9 511,93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0327061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5 135,73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0327061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4 376,20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E73F77">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"Комплексные меры по повышению качества жизни детей и семей с детьми в Приморском крае </w:t>
            </w:r>
            <w:r w:rsidR="00E73F77">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35 847,50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Программа трудовой адаптации детей с ограниченными возможностями "Шаг навстречу"</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0337017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0337017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0337017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18 276,59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18 276,59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13 928,44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4 348,15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16 770,91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16 770,91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16 770,91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 xml:space="preserve">Подпрограмма "Доступная среда" </w:t>
            </w:r>
            <w:r w:rsidR="00E73F77">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12 094,60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подпрограммы "Доступная среда" на 2013-2017 годы, реализуемые краевыми государственными учреждениями и софинансируемые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1 070,00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1 070,00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1 070,00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11 024,60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11 024,60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8 356,00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2 668,60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E73F77">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r w:rsidR="00E73F77">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2 241 917,96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2 241 917,96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2 241 917,96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1 416 651,18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825 266,78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15 341,60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15 341,60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15 341,60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15 341,60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15 341,60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населения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14 033 913,44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E73F7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Государственная программа </w:t>
            </w:r>
            <w:r w:rsidR="00D84F04" w:rsidRPr="00D84F04">
              <w:rPr>
                <w:rFonts w:ascii="Times New Roman" w:hAnsi="Times New Roman"/>
                <w:color w:val="000000"/>
                <w:sz w:val="24"/>
                <w:szCs w:val="24"/>
              </w:rPr>
              <w:t xml:space="preserve">"Развитие здравоохранения Приморского края" </w:t>
            </w:r>
            <w:r>
              <w:rPr>
                <w:rFonts w:ascii="Times New Roman" w:hAnsi="Times New Roman"/>
                <w:color w:val="000000"/>
                <w:sz w:val="24"/>
                <w:szCs w:val="24"/>
              </w:rPr>
              <w:br/>
            </w:r>
            <w:r w:rsidR="00D84F04"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Подпрограмма "Формирование эффективной системы организации медицинской помощи"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0118112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0118112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0118112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"Социальная поддержка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13 282 634,34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E73F77">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r w:rsidR="00E73F77">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13 282 634,34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47C82"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Обеспечение жильем отдельных категорий граждан, установленных Федеральным законом от 12 января 1995 года № 5-ФЗ </w:t>
            </w:r>
          </w:p>
          <w:p w:rsidR="00374E66" w:rsidRPr="00D84F04" w:rsidRDefault="00D84F04" w:rsidP="00E73F77">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0395134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163 342,70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0395134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163 342,70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0395134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163 342,70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47C82"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Обеспечение жильем отдельных категорий граждан, установленных федеральными законами от 12 января 1995 года № 5-ФЗ </w:t>
            </w:r>
          </w:p>
          <w:p w:rsidR="00647C82"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"О ветеранах" и от 24 ноября 1995 года </w:t>
            </w:r>
          </w:p>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181-ФЗ "О социальной защите инвалидов в Российской Федерации"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0395135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40 830,00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0395135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40 830,00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0395135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40 830,00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0395137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5 106,20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0395137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75,50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0395137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75,50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0395137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5 030,70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0395137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5 030,70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67 244,60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993,76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993,76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66 250,84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66 250,84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0395240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76,60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0395240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76,60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0395240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76,60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Оплата жилищно-коммунальных услуг отдельным категориям граждан</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0395250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1 289 655,10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0395250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19 058,94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0395250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19 058,94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0395250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1 270 596,16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0395250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1 270 596,16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Выплата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0395280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489,20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0395280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7,23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0395280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7,23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0395280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481,97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0395280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481,97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893 691,90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1 249,40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1 249,40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892 442,50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892 442,50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96 469,50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183,00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96 286,50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96 286,50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0,03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0,03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0,15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0,15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15,15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15,15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Ежемесячные денежные выплаты ветеранам труда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1 107 819,72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16 371,72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16 371,72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1 091 448,00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1 091 448,00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Ежемесячные денежные выплаты ветеранам труда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42 630,00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630,00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630,00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Ежемесячные денежные выплаты труженикам тыла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46 893,00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693,00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693,00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46 200,00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46 200,00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Ежемесячные денежные выплаты реабилитированным лицам и лицам, признанным пострадавшими от политических репрессий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27 132,90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400,98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400,98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26 731,92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26 731,92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мер социальной поддержки по оплате жилищно-коммунальных услуг ветеранам труда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2 459 200,83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36 342,87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36 342,87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2 422 857,96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2 422 857,96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мер социальной поддержки по оплате жилищно-коммунальных услуг труженикам тыла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40 492,02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598,40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598,40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39 893,62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39 893,62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67 309,95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994,73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994,73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66 315,22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66 315,22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124 366,37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1 837,93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1 837,93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122 528,44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122 528,44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мер социальной поддержки по оплате жилищно-коммунальных услуг педагогическим работникам образовательных учреждений,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576 872,68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8 525,21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8 525,21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568 347,47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568 347,47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социальная помощь малоимущим гражданам и реабилитированным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4 586,00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67,78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67,78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4 518,22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4 518,22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Материальная помощь гражданам, находящимся в трудной жизненной ситуации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12 712,00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187,87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187,87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12 524,13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12 524,13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гражданам субсидий на оплату жилого помещения и коммунальных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1 339 122,72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19 789,99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19 789,99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1 319 332,73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1 319 332,73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гражданам социальных выплат на оплату услуг по отоплению и горячему водоснабжению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4 160 250,34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3 325,54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3 325,54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4 156 924,80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4 156 924,80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Социальные выплаты на компенсацию части расходов по уплате процентов по ипотечным жилищным кредитам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25 503,16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25 503,16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25 503,16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Единовременная социальная выплата лицам, получающим пенсию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594 657,03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8 788,03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8 788,03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585 869,00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585 869,00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Выплата социального пособия на погребение и возмещение расходов по гарантированному перечню услуг по погребению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22 627,99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312,42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312,42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22 315,57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22 315,57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46 037,81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680,36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680,36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45 357,45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45 357,45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Оказание протезно-ортопедической помощи малообеспеченным гражданам, не являющимся инвалидами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3 922,00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57,96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57,96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3 864,04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3 864,04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социальной выплаты на приобретение жилого помещения реабилитированным лицам и членам их семей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12 374,10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12 374,10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12 374,10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социальная помощь на основании социального контракта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14,78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14,78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985,24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985,24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"Содействие занятости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660 399,10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"Содействие занятости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660 399,10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безработным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0495290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660 399,10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0495290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3 284,56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0495290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3 284,56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0495290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657 114,54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0495290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635 787,05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Стипендии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0495290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21 327,49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E73F77">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r w:rsidR="00E73F77">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15 580,00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"Обеспечение жильем молодых семей Приморского края" </w:t>
            </w:r>
            <w:r w:rsidR="00CA16EE">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15 580,00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0632133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0632133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0632133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953841">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дополнительных социальных выплат молодым семьям - участникам Подпрограммы для приобретения (строительства) жилья экономкласса при рождении (усыновлении) одного ребенка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0638114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15 520,00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0638114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15 520,00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0638114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15 520,00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"Социальное развитие села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14Б0000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на обеспечение жильем граждан Российской Федерации, проживающих в сельской местности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14Б8117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14Б8117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14Б8117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14Б8118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14Б8118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14Б8118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42 000,00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Охрана семьи и детства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2 749 809,50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"Социальная поддержка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1 834 583,30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CA16EE">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"Комплексные меры по повышению качества жизни детей и семей с детьми в Приморском крае </w:t>
            </w:r>
            <w:r w:rsidR="00CA16EE">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пунктом 3 статьи 25 Федерального закона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детских домов, школ-интернатов, специальных учебно-воспитательных и иных детских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0335941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627,00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0335941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627,00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0335941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627,00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Перевозка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в пределах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0337018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0337018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0337018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CA16EE">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r w:rsidR="00CA16EE">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1 833 919,30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Выплата единовременного пособия при всех формах устройства детей, лишенных родительского попечения, в семью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21 218,50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21 218,50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21 218,50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0395270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21 859,70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0395270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17,70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0395270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0395270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21 842,00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0395270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21 842,00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мер социальной поддержки многодетных семей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10 706,02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158,22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158,22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10 547,80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10 547,80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Региональный материнский (семейный) капитал</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716,25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716,25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49 283,75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49 283,75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448 651,05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15 198,20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15 198,20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433 452,85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433 452,85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Ежемесячное пособие на ребенка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310 365,91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653,66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653,66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309 712,25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309 712,25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мер социальной поддержки приемных семей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125 399,00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1 654,65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1 654,65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123 744,35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123 744,35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Оплата труда приемного родителя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138 861,00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2 052,13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2 052,13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136 808,87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360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136 808,87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Ежемесячные денежные выплаты опекунам (попечителям) на содержание детей, находящихся под опекой (попечительством)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476 865,92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7 099,73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7 099,73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469 766,19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469 766,19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Компенсация родителям за воспитание и обучение детей-инвалидов на дому</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3 832,20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3 832,20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3 832,20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41 247,00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41 247,00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41 247,00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1 798,00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1 798,00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1 798,00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на выплату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0399309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183 115,00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0399309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183 115,00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0399309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183 115,00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CA16EE">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r w:rsidR="00CA16EE">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915 226,20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"Обеспечение жилыми помещениями детей-сирот, детей, оставшихся без попечения родителей"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0650000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915 226,20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0652205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386 000,00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0652205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386 000,00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0652205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386 000,00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0654035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297 859,30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0654035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297 859,30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0654035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297 859,30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0655082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231 366,90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0655082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231 366,90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0655082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231 366,90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Другие вопросы в области социальной политики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869 390,01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"Социальная поддержка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857 702,01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CA16EE">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"Социальная поддержка инвалидов в Приморском крае </w:t>
            </w:r>
            <w:r w:rsidR="00CA16EE">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5 894,50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беспрепятственного доступа инвалидов к объектам социальной инфраструктуры и информации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0312038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5 894,50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0312038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5 894,50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0312038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5 894,50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"Доступная среда" </w:t>
            </w:r>
            <w:r w:rsidR="00CA16EE">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6 687,00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подпрограммы "Доступная среда" на 2013-2017 годы, финансируемые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0352196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4 420,00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0352196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4 420,00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0352196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4 420,00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направленных на социальную адаптацию инвалидов, их социокультурную реабилитацию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0356065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1 267,00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0356065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1 267,00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0356065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1 267,00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8F62C5">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подпрограммы "Доступная среда" на 2013-2017 годы, реализуемые краевыми государственными учреждениями и софинансируемые</w:t>
            </w:r>
            <w:r w:rsidR="008F62C5">
              <w:rPr>
                <w:rFonts w:ascii="Times New Roman" w:hAnsi="Times New Roman"/>
                <w:color w:val="000000"/>
                <w:sz w:val="24"/>
                <w:szCs w:val="24"/>
              </w:rPr>
              <w:t xml:space="preserve"> </w:t>
            </w:r>
            <w:r w:rsidRPr="00D84F04">
              <w:rPr>
                <w:rFonts w:ascii="Times New Roman" w:hAnsi="Times New Roman"/>
                <w:color w:val="000000"/>
                <w:sz w:val="24"/>
                <w:szCs w:val="24"/>
              </w:rPr>
              <w:t>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953841">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r w:rsidR="00953841">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845 120,51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469 922,24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468 958,24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468 958,24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714,00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714,00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Проведение краевых мероприятий, конкурсов и выставок в учреждениях социального обслуживания населения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0392026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0392026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0392026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внедрению и обеспечению функционирования программного комплекса для планирования и исполнения расходов бюджета в системе социальной защиты населения, труда и занятости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0392027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0392027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0392027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профилактике экстремизма и терроризма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0392073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0392073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0392073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профилактике правонарушений и борьбе с преступностью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309,00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Страхование государственных гражданских служащих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407,74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407,74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407,74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Приобретение ценных подарков для инвалидов и участников Великой Отечественной войны 1941-1945 годов к годовщине Победы в Великой Отечественной войне 1941-1945 годов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0392218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65 675,00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0392218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65 675,00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0392218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65 675,00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Субсидия Приморской краевой организации общероссийской общественной организации "Всероссийское общество инвалидов"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0396005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8 710,00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0396005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8 710,00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0396005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8 710,00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0396006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0396006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0396006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Субсидия Приморскому региональному отделению Общероссийской общественной организации инвалидов "Всероссийское общество глухих"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0396007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0396007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0396007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Субсидия Приморской краевой общественной организации ветеранов (пенсионеров) войны, труда, Вооруженных Сил и правоохранительных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0396008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0396008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0396008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288 046,53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170 151,99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170 151,99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116 354,10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116 354,10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1 540,44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1 540,44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CA16EE">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"Информационное общество" </w:t>
            </w:r>
            <w:r w:rsidR="00CA16EE">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6 688,00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"Использование информационно-коммуникационных технологий в социально ориентированных областях"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6 688,00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Реализация социального информационного общества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1132150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6 688,00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1132150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6 688,00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1132150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6 688,00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"Экономическое развитие и инновационная экономика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CA16EE">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"Поддержка социально ориентированных некоммерческих организаций в Приморском крае </w:t>
            </w:r>
            <w:r w:rsidR="00CA16EE">
              <w:rPr>
                <w:rFonts w:ascii="Times New Roman" w:hAnsi="Times New Roman"/>
                <w:color w:val="000000"/>
                <w:sz w:val="24"/>
                <w:szCs w:val="24"/>
              </w:rPr>
              <w:br/>
            </w:r>
            <w:r w:rsidRPr="00D84F04">
              <w:rPr>
                <w:rFonts w:ascii="Times New Roman" w:hAnsi="Times New Roman"/>
                <w:color w:val="000000"/>
                <w:sz w:val="24"/>
                <w:szCs w:val="24"/>
              </w:rPr>
              <w:t>на 2014-2017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1760000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из краевого бюджета социально ориентированным некоммерческим организациям Приморского края по результатам конкурсов на частичное возмещение расходов по реализации общественно значимых программ (проектов) по приоритетным направлениям деятельности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1766073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1766073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1766073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29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b/>
                <w:bCs/>
                <w:color w:val="000000"/>
                <w:sz w:val="24"/>
                <w:szCs w:val="24"/>
              </w:rPr>
              <w:t>ФИЗИЧЕСКАЯ КУЛЬТУРА И СПОРТ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b/>
                <w:bCs/>
                <w:color w:val="000000"/>
                <w:sz w:val="24"/>
                <w:szCs w:val="24"/>
              </w:rPr>
              <w:t>1 412 997,28</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Массовый спорт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672 605,36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"Социальная поддержка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10 827,40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"Доступная среда" </w:t>
            </w:r>
            <w:r w:rsidR="00CA16EE">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10 827,40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0356034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5 918,80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0356034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5 918,80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0356034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5 918,80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подпрограммы "Доступная среда" на 2013-2017 годы, реализуемые краевыми государственными учреждениями и софинансируемые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подпрограммы "Доступная среда" на 2013-2017 годы, реализуемые краевыми государственными учреждениями и финансируемые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2 908,60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2 908,60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2 908,60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физической культуры и спорта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661 668,96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массовой физической культуры и спорта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605 668,96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0916033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0916033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0916033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0916033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0916033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162 417,59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162 417,59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162 417,59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0919219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188 251,37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0919219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188 251,37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0919219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188 251,37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"Подготовка спортивного резерва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56 000,00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56 000,00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56 000,00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56 000,00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109,00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109,00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Спорт высших достижений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726 299,99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физической культуры и спорта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726 299,99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 Развитие спорта высших достижений в Приморском крае "</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726 299,99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Cубсидии из краевого бюджета некоммерческим организациям, физкультурно-спортивным организациям (спортивным клубам), спортивные команды которых участвуют от имени Приморского края в официальных межрегиональных, всероссийских и международных спортивных соревнованиях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0936035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546 118,78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0936035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546 118,78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0936035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546 118,78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47C82"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Обеспечение подготовки приморских спортсменов к XXXI Олимпиаде в </w:t>
            </w:r>
          </w:p>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 Рио-де-Жанейро (Бразилия)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0937037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14 994,40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0937037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14 994,40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0937037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14 994,40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0937059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162 186,81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0937059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162 186,81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0937059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162 186,81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Ежемесячные специальные стипендии спортсменам и ежемесячные выплаты их тренерам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0938121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0938121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0938121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360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3 000,00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Другие вопросы в области физической культуры и спорта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14 091,93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физической культуры и спорта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14 091,93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Мероприятия государственной программы Приморского края "Развитие физической культуры и спорта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14 091,93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14 091,93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12 908,63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12 908,63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1 183,30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1 183,30</w:t>
            </w:r>
          </w:p>
        </w:tc>
      </w:tr>
      <w:tr w:rsidR="00374E66" w:rsidRPr="00D84F04" w:rsidTr="000B7F87">
        <w:trPr>
          <w:cantSplit/>
          <w:trHeight w:val="29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b/>
                <w:bCs/>
                <w:color w:val="000000"/>
                <w:sz w:val="24"/>
                <w:szCs w:val="24"/>
              </w:rPr>
              <w:t>СРЕДСТВА МАССОВОЙ ИНФОРМАЦИИ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b/>
                <w:bCs/>
                <w:color w:val="000000"/>
                <w:sz w:val="24"/>
                <w:szCs w:val="24"/>
              </w:rPr>
              <w:t>465 964,08</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Телевидение и радиовещание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381 321,08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210E5A">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"Информационное общество" </w:t>
            </w:r>
            <w:r w:rsidR="00210E5A">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366 321,08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210E5A">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"Информационное общество"</w:t>
            </w:r>
            <w:r w:rsidR="00210E5A">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366 321,08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1192041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47 510,00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1192041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47 510,00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1192041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47 510,00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129 816,28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129 816,28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129 696,28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188 994,80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188 994,80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188 994,80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Периодическая печать и издательства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62 941,00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210E5A">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"Информационное общество" </w:t>
            </w:r>
            <w:r w:rsidR="00210E5A">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44 691,00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210E5A">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Мероприятия государственной программы "Информационное общество" </w:t>
            </w:r>
            <w:r w:rsidR="00210E5A">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44 691,00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1192041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1192041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1192041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27 266,00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27 266,00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27 266,00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425,00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18 250,00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18 250,00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18 250,00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18 250,00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18 250,00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Другие вопросы в области средств массовой информации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21 702,00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"Социальная поддержка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"Доступная среда" </w:t>
            </w:r>
            <w:r w:rsidR="00210E5A">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беспрепятственного доступа инвалидов к объектам социальной инфраструктуры и информации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0352038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0352038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6820" w:rsidRDefault="00D84F04" w:rsidP="000B7F87">
            <w:pPr>
              <w:widowControl w:val="0"/>
              <w:autoSpaceDE w:val="0"/>
              <w:autoSpaceDN w:val="0"/>
              <w:adjustRightInd w:val="0"/>
              <w:spacing w:after="0" w:line="240" w:lineRule="auto"/>
              <w:jc w:val="center"/>
              <w:rPr>
                <w:rFonts w:ascii="Times New Roman" w:hAnsi="Times New Roman"/>
                <w:color w:val="000000"/>
                <w:sz w:val="24"/>
                <w:szCs w:val="24"/>
              </w:rPr>
            </w:pPr>
            <w:r w:rsidRPr="00D84F04">
              <w:rPr>
                <w:rFonts w:ascii="Times New Roman" w:hAnsi="Times New Roman"/>
                <w:color w:val="000000"/>
                <w:sz w:val="24"/>
                <w:szCs w:val="24"/>
              </w:rPr>
              <w:t>035</w:t>
            </w:r>
          </w:p>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2038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210E5A">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культуры Приморского края </w:t>
            </w:r>
            <w:r w:rsidR="00210E5A">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14 295,00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14 295,00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0592084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0592084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0592084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0592188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0592188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0592188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0592193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0592193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0592193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0592194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3 295,00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0592194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3 295,00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0592194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3 295,00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транспортного комплекса Приморского края" на 2013-2021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"Повышение безопасности дорожного движения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Повышение правового сознания и пропаганда культуры поведения участников дорожного движения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1242117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1242117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1242117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Стимулирование энергосбережения и повышения энергетической эффективности в отраслях экономики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1332129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1332129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1332129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367,00</w:t>
            </w:r>
          </w:p>
        </w:tc>
      </w:tr>
      <w:tr w:rsidR="00374E66" w:rsidRPr="00D84F04" w:rsidTr="000B7F87">
        <w:trPr>
          <w:cantSplit/>
          <w:trHeight w:val="29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b/>
                <w:bCs/>
                <w:color w:val="000000"/>
                <w:sz w:val="24"/>
                <w:szCs w:val="24"/>
              </w:rPr>
              <w:t>ОБСЛУЖИВАНИЕ ГОСУДАРСТВЕННОГО И МУНИЦИПАЛЬНОГО ДОЛГА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13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b/>
                <w:bCs/>
                <w:color w:val="000000"/>
                <w:sz w:val="24"/>
                <w:szCs w:val="24"/>
              </w:rPr>
              <w:t>994 250,00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Обслуживание государственного внутреннего и муниципального долга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994 250,00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"Экономическое развитие и инновационная экономика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994 250,00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210E5A">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r w:rsidR="00210E5A">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994 250,00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Процентные платежи по государственному долгу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1742906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994 250,00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Обслуживание государственного (муниципального) долга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1742906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700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994 250,00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Обслуживание государственного долга субъекта Российской Федерации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1742906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720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994 250,00</w:t>
            </w:r>
          </w:p>
        </w:tc>
      </w:tr>
      <w:tr w:rsidR="00374E66" w:rsidRPr="00D84F04" w:rsidTr="000B7F87">
        <w:trPr>
          <w:cantSplit/>
          <w:trHeight w:val="29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b/>
                <w:bCs/>
                <w:color w:val="000000"/>
                <w:sz w:val="24"/>
                <w:szCs w:val="24"/>
              </w:rPr>
              <w:t>МЕЖБЮДЖЕТНЫЕ ТРАНСФЕРТЫ ОБЩЕГО ХАРАКТЕРА БЮДЖЕТАМ СУБЪЕКТОВ РОССИЙСКОЙ ФЕДЕРАЦИИ И МУНИЦИПАЛЬНЫХ ОБРАЗОВАНИЙ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b/>
                <w:bCs/>
                <w:color w:val="000000"/>
                <w:sz w:val="24"/>
                <w:szCs w:val="24"/>
              </w:rPr>
              <w:t>2 618 760,80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Дотации на выравнивание бюджетной обеспеченности субъектов Российской Федерации и муниципальных образований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1 110 466,00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"Экономическое развитие и инновационная экономика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1 110 466,00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210E5A">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r w:rsidR="00210E5A">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1 110 466,00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Дотации на выравнивание бюджетной обеспеченности поселений из регионального фонда финансовой поддержки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1749101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51 144,00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1749101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51 144,00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Дотации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1749101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51 144,00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1749102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1 059 322,00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1749102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1 059 322,00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Дотации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1749102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1 059 322,00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дотации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864 524,00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Государственная программа "Экономическое развитие и инновационная экономика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864 524,00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210E5A">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r w:rsidR="00210E5A">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864 524,00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1745010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323 910,00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1745010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323 910,00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Дотации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1745010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323 910,00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895393">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Дотации в целях обеспечения сбалансированности бюджета городского округа Большой </w:t>
            </w:r>
            <w:r w:rsidR="00895393">
              <w:rPr>
                <w:rFonts w:ascii="Times New Roman" w:hAnsi="Times New Roman"/>
                <w:color w:val="000000"/>
                <w:sz w:val="24"/>
                <w:szCs w:val="24"/>
              </w:rPr>
              <w:t>К</w:t>
            </w:r>
            <w:r w:rsidRPr="00D84F04">
              <w:rPr>
                <w:rFonts w:ascii="Times New Roman" w:hAnsi="Times New Roman"/>
                <w:color w:val="000000"/>
                <w:sz w:val="24"/>
                <w:szCs w:val="24"/>
              </w:rPr>
              <w:t>амень</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1745125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340 614,00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1745125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340 614,00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Дотации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1745125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340 614,00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Дотации на поддержку мер по обеспечению сбалансированности бюджетов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1749103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1749103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Дотации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1749103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200 000,00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Прочие межбюджетные трансферты общего характера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643 770,80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"Содействие занятости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203 874,80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"Содействие занятости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203 874,80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0495156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203 874,80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0495156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203 874,80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0495156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203 874,80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210E5A">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r w:rsidR="00210E5A">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102 875,00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"Обеспечение жильем молодых семей Приморского края" </w:t>
            </w:r>
            <w:r w:rsidR="00210E5A">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102 875,00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37221C">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из краевого бюджета бюджетам муниципальных образований Приморского края на социальные выплаты молодым семьям для приобретен</w:t>
            </w:r>
            <w:r w:rsidR="00953841">
              <w:rPr>
                <w:rFonts w:ascii="Times New Roman" w:hAnsi="Times New Roman"/>
                <w:color w:val="000000"/>
                <w:sz w:val="24"/>
                <w:szCs w:val="24"/>
              </w:rPr>
              <w:t>ия (строительства) жилья эконом</w:t>
            </w:r>
            <w:r w:rsidRPr="00D84F04">
              <w:rPr>
                <w:rFonts w:ascii="Times New Roman" w:hAnsi="Times New Roman"/>
                <w:color w:val="000000"/>
                <w:sz w:val="24"/>
                <w:szCs w:val="24"/>
              </w:rPr>
              <w:t>класса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0639216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102 875,00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0639216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102 875,00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0639216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102 875,00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"Экономическое развитие и инновационная экономика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337 021,00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953841">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r w:rsidR="00953841">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337 021,00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межбюджетные трансферты на переселение граждан из закрытых административно-территориальных образований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1745159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26 968,00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1745159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26 968,00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1745159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26 968,00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1749311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300 053,00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1749311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300 053,00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1749311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300 053,00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1749401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1749401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1749401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10 000,00</w:t>
            </w:r>
          </w:p>
        </w:tc>
      </w:tr>
      <w:tr w:rsidR="00C93F26" w:rsidRPr="00D84F04" w:rsidTr="00A51CCE">
        <w:trPr>
          <w:cantSplit/>
          <w:trHeight w:val="288"/>
        </w:trPr>
        <w:tc>
          <w:tcPr>
            <w:tcW w:w="7532" w:type="dxa"/>
            <w:gridSpan w:val="5"/>
            <w:tcBorders>
              <w:top w:val="single" w:sz="8" w:space="0" w:color="000000"/>
              <w:left w:val="single" w:sz="8" w:space="0" w:color="000000"/>
              <w:bottom w:val="single" w:sz="4" w:space="0" w:color="auto"/>
              <w:right w:val="single" w:sz="8" w:space="0" w:color="000000"/>
            </w:tcBorders>
            <w:tcMar>
              <w:top w:w="0" w:type="dxa"/>
              <w:left w:w="0" w:type="dxa"/>
              <w:bottom w:w="0" w:type="dxa"/>
              <w:right w:w="0" w:type="dxa"/>
            </w:tcMar>
            <w:vAlign w:val="bottom"/>
          </w:tcPr>
          <w:p w:rsidR="00374E66" w:rsidRPr="00D84F04" w:rsidRDefault="00953841" w:rsidP="00A51CCE">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Всего расходов</w:t>
            </w:r>
          </w:p>
        </w:tc>
        <w:tc>
          <w:tcPr>
            <w:tcW w:w="2034" w:type="dxa"/>
            <w:tcBorders>
              <w:top w:val="single" w:sz="8" w:space="0" w:color="000000"/>
              <w:left w:val="single" w:sz="8" w:space="0" w:color="000000"/>
              <w:bottom w:val="single" w:sz="4" w:space="0" w:color="auto"/>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b/>
                <w:bCs/>
                <w:color w:val="000000"/>
                <w:sz w:val="24"/>
                <w:szCs w:val="24"/>
              </w:rPr>
              <w:t>88 052 356,05</w:t>
            </w:r>
          </w:p>
        </w:tc>
      </w:tr>
      <w:tr w:rsidR="00647C82" w:rsidRPr="00D84F04" w:rsidTr="000B7F87">
        <w:trPr>
          <w:cantSplit/>
          <w:trHeight w:val="288"/>
        </w:trPr>
        <w:tc>
          <w:tcPr>
            <w:tcW w:w="7532" w:type="dxa"/>
            <w:gridSpan w:val="5"/>
            <w:tcBorders>
              <w:top w:val="single" w:sz="4" w:space="0" w:color="auto"/>
            </w:tcBorders>
            <w:tcMar>
              <w:top w:w="0" w:type="dxa"/>
              <w:left w:w="0" w:type="dxa"/>
              <w:bottom w:w="0" w:type="dxa"/>
              <w:right w:w="0" w:type="dxa"/>
            </w:tcMar>
            <w:vAlign w:val="bottom"/>
          </w:tcPr>
          <w:p w:rsidR="00647C82" w:rsidRPr="00D84F04" w:rsidRDefault="00647C82" w:rsidP="000B7F87">
            <w:pPr>
              <w:widowControl w:val="0"/>
              <w:autoSpaceDE w:val="0"/>
              <w:autoSpaceDN w:val="0"/>
              <w:adjustRightInd w:val="0"/>
              <w:spacing w:after="0" w:line="240" w:lineRule="auto"/>
              <w:jc w:val="center"/>
              <w:rPr>
                <w:rFonts w:ascii="Times New Roman" w:hAnsi="Times New Roman"/>
                <w:b/>
                <w:bCs/>
                <w:color w:val="000000"/>
                <w:sz w:val="24"/>
                <w:szCs w:val="24"/>
              </w:rPr>
            </w:pPr>
          </w:p>
        </w:tc>
        <w:tc>
          <w:tcPr>
            <w:tcW w:w="2034" w:type="dxa"/>
            <w:tcBorders>
              <w:top w:val="single" w:sz="4" w:space="0" w:color="auto"/>
            </w:tcBorders>
            <w:tcMar>
              <w:top w:w="0" w:type="dxa"/>
              <w:left w:w="0" w:type="dxa"/>
              <w:bottom w:w="0" w:type="dxa"/>
              <w:right w:w="0" w:type="dxa"/>
            </w:tcMar>
            <w:vAlign w:val="bottom"/>
          </w:tcPr>
          <w:p w:rsidR="00647C82" w:rsidRPr="00647C82" w:rsidRDefault="00647C82" w:rsidP="000B7F87">
            <w:pPr>
              <w:widowControl w:val="0"/>
              <w:autoSpaceDE w:val="0"/>
              <w:autoSpaceDN w:val="0"/>
              <w:adjustRightInd w:val="0"/>
              <w:spacing w:after="0" w:line="240" w:lineRule="auto"/>
              <w:jc w:val="right"/>
              <w:rPr>
                <w:rFonts w:ascii="Times New Roman" w:hAnsi="Times New Roman"/>
                <w:bCs/>
                <w:color w:val="000000"/>
                <w:sz w:val="24"/>
                <w:szCs w:val="24"/>
              </w:rPr>
            </w:pPr>
          </w:p>
        </w:tc>
      </w:tr>
      <w:tr w:rsidR="00C93F26" w:rsidRPr="00D84F04" w:rsidTr="000B7F87">
        <w:trPr>
          <w:cantSplit/>
          <w:trHeight w:val="288"/>
        </w:trPr>
        <w:tc>
          <w:tcPr>
            <w:tcW w:w="9566" w:type="dxa"/>
            <w:gridSpan w:val="6"/>
            <w:tcMar>
              <w:top w:w="0" w:type="dxa"/>
              <w:left w:w="0" w:type="dxa"/>
              <w:bottom w:w="0" w:type="dxa"/>
              <w:right w:w="0" w:type="dxa"/>
            </w:tcMar>
            <w:vAlign w:val="bottom"/>
          </w:tcPr>
          <w:p w:rsidR="00374E66" w:rsidRPr="00D84F04" w:rsidRDefault="00374E66" w:rsidP="000B7F87">
            <w:pPr>
              <w:widowControl w:val="0"/>
              <w:autoSpaceDE w:val="0"/>
              <w:autoSpaceDN w:val="0"/>
              <w:adjustRightInd w:val="0"/>
              <w:spacing w:after="0" w:line="240" w:lineRule="auto"/>
              <w:jc w:val="center"/>
              <w:rPr>
                <w:rFonts w:ascii="Arial" w:hAnsi="Arial" w:cs="Arial"/>
                <w:sz w:val="2"/>
                <w:szCs w:val="2"/>
              </w:rPr>
            </w:pPr>
          </w:p>
        </w:tc>
      </w:tr>
    </w:tbl>
    <w:p w:rsidR="00D84F04" w:rsidRDefault="00D84F04"/>
    <w:sectPr w:rsidR="00D84F04" w:rsidSect="0010714B">
      <w:headerReference w:type="default" r:id="rId7"/>
      <w:pgSz w:w="11907" w:h="16840" w:code="9"/>
      <w:pgMar w:top="851" w:right="851" w:bottom="851" w:left="1418" w:header="454" w:footer="454"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0BC2" w:rsidRDefault="00A70BC2">
      <w:pPr>
        <w:spacing w:after="0" w:line="240" w:lineRule="auto"/>
      </w:pPr>
      <w:r>
        <w:separator/>
      </w:r>
    </w:p>
  </w:endnote>
  <w:endnote w:type="continuationSeparator" w:id="0">
    <w:p w:rsidR="00A70BC2" w:rsidRDefault="00A70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0BC2" w:rsidRDefault="00A70BC2">
      <w:pPr>
        <w:spacing w:after="0" w:line="240" w:lineRule="auto"/>
      </w:pPr>
      <w:r>
        <w:separator/>
      </w:r>
    </w:p>
  </w:footnote>
  <w:footnote w:type="continuationSeparator" w:id="0">
    <w:p w:rsidR="00A70BC2" w:rsidRDefault="00A70B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14B" w:rsidRPr="0010714B" w:rsidRDefault="0010714B">
    <w:pPr>
      <w:widowControl w:val="0"/>
      <w:autoSpaceDE w:val="0"/>
      <w:autoSpaceDN w:val="0"/>
      <w:adjustRightInd w:val="0"/>
      <w:spacing w:after="0" w:line="240" w:lineRule="auto"/>
      <w:jc w:val="right"/>
      <w:rPr>
        <w:rFonts w:ascii="Arial" w:hAnsi="Arial" w:cs="Arial"/>
        <w:sz w:val="24"/>
        <w:szCs w:val="24"/>
      </w:rPr>
    </w:pPr>
    <w:r w:rsidRPr="0010714B">
      <w:rPr>
        <w:rFonts w:ascii="Times New Roman" w:hAnsi="Times New Roman"/>
        <w:color w:val="000000"/>
        <w:sz w:val="24"/>
        <w:szCs w:val="24"/>
      </w:rPr>
      <w:fldChar w:fldCharType="begin"/>
    </w:r>
    <w:r w:rsidRPr="0010714B">
      <w:rPr>
        <w:rFonts w:ascii="Times New Roman" w:hAnsi="Times New Roman"/>
        <w:color w:val="000000"/>
        <w:sz w:val="24"/>
        <w:szCs w:val="24"/>
      </w:rPr>
      <w:instrText>PAGE</w:instrText>
    </w:r>
    <w:r w:rsidRPr="0010714B">
      <w:rPr>
        <w:rFonts w:ascii="Times New Roman" w:hAnsi="Times New Roman"/>
        <w:color w:val="000000"/>
        <w:sz w:val="24"/>
        <w:szCs w:val="24"/>
      </w:rPr>
      <w:fldChar w:fldCharType="separate"/>
    </w:r>
    <w:r w:rsidR="006F6440">
      <w:rPr>
        <w:rFonts w:ascii="Times New Roman" w:hAnsi="Times New Roman"/>
        <w:noProof/>
        <w:color w:val="000000"/>
        <w:sz w:val="24"/>
        <w:szCs w:val="24"/>
      </w:rPr>
      <w:t>33</w:t>
    </w:r>
    <w:r w:rsidRPr="0010714B">
      <w:rPr>
        <w:rFonts w:ascii="Times New Roman" w:hAnsi="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bordersDoNotSurroundFooter/>
  <w:proofState w:spelling="clean" w:grammar="clean"/>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93F26"/>
    <w:rsid w:val="0005036B"/>
    <w:rsid w:val="000B7F87"/>
    <w:rsid w:val="0010714B"/>
    <w:rsid w:val="00111808"/>
    <w:rsid w:val="00210E5A"/>
    <w:rsid w:val="00216DBC"/>
    <w:rsid w:val="00236820"/>
    <w:rsid w:val="00272F13"/>
    <w:rsid w:val="002D0351"/>
    <w:rsid w:val="00352D76"/>
    <w:rsid w:val="0037221C"/>
    <w:rsid w:val="00374E66"/>
    <w:rsid w:val="003D5798"/>
    <w:rsid w:val="0048029B"/>
    <w:rsid w:val="0048580B"/>
    <w:rsid w:val="004952A3"/>
    <w:rsid w:val="005C1110"/>
    <w:rsid w:val="00647C82"/>
    <w:rsid w:val="00656983"/>
    <w:rsid w:val="006704E4"/>
    <w:rsid w:val="006F6440"/>
    <w:rsid w:val="007D08E3"/>
    <w:rsid w:val="00827C2D"/>
    <w:rsid w:val="00850952"/>
    <w:rsid w:val="00895393"/>
    <w:rsid w:val="008C54B7"/>
    <w:rsid w:val="008F62C5"/>
    <w:rsid w:val="00953841"/>
    <w:rsid w:val="00984BD0"/>
    <w:rsid w:val="00A2295F"/>
    <w:rsid w:val="00A51CCE"/>
    <w:rsid w:val="00A70BC2"/>
    <w:rsid w:val="00A90035"/>
    <w:rsid w:val="00B87A5C"/>
    <w:rsid w:val="00BB198D"/>
    <w:rsid w:val="00BB74DD"/>
    <w:rsid w:val="00C93F26"/>
    <w:rsid w:val="00CA16EE"/>
    <w:rsid w:val="00D142F0"/>
    <w:rsid w:val="00D65CF9"/>
    <w:rsid w:val="00D84F04"/>
    <w:rsid w:val="00DB0639"/>
    <w:rsid w:val="00DF6C32"/>
    <w:rsid w:val="00E236C8"/>
    <w:rsid w:val="00E3592F"/>
    <w:rsid w:val="00E73F77"/>
    <w:rsid w:val="00E94438"/>
    <w:rsid w:val="00F051D9"/>
    <w:rsid w:val="00F938FF"/>
    <w:rsid w:val="00FE67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27C2D"/>
    <w:pPr>
      <w:spacing w:after="0" w:line="240" w:lineRule="auto"/>
    </w:pPr>
    <w:rPr>
      <w:rFonts w:ascii="Tahoma" w:hAnsi="Tahoma" w:cs="Tahoma"/>
      <w:sz w:val="16"/>
      <w:szCs w:val="16"/>
    </w:rPr>
  </w:style>
  <w:style w:type="character" w:customStyle="1" w:styleId="a4">
    <w:name w:val="Текст выноски Знак"/>
    <w:link w:val="a3"/>
    <w:uiPriority w:val="99"/>
    <w:semiHidden/>
    <w:rsid w:val="00827C2D"/>
    <w:rPr>
      <w:rFonts w:ascii="Tahoma" w:hAnsi="Tahoma" w:cs="Tahoma"/>
      <w:sz w:val="16"/>
      <w:szCs w:val="16"/>
    </w:rPr>
  </w:style>
  <w:style w:type="paragraph" w:styleId="a5">
    <w:name w:val="header"/>
    <w:basedOn w:val="a"/>
    <w:link w:val="a6"/>
    <w:uiPriority w:val="99"/>
    <w:unhideWhenUsed/>
    <w:rsid w:val="0010714B"/>
    <w:pPr>
      <w:tabs>
        <w:tab w:val="center" w:pos="4677"/>
        <w:tab w:val="right" w:pos="9355"/>
      </w:tabs>
    </w:pPr>
  </w:style>
  <w:style w:type="character" w:customStyle="1" w:styleId="a6">
    <w:name w:val="Верхний колонтитул Знак"/>
    <w:link w:val="a5"/>
    <w:uiPriority w:val="99"/>
    <w:rsid w:val="0010714B"/>
    <w:rPr>
      <w:sz w:val="22"/>
      <w:szCs w:val="22"/>
    </w:rPr>
  </w:style>
  <w:style w:type="paragraph" w:styleId="a7">
    <w:name w:val="footer"/>
    <w:basedOn w:val="a"/>
    <w:link w:val="a8"/>
    <w:uiPriority w:val="99"/>
    <w:unhideWhenUsed/>
    <w:rsid w:val="0010714B"/>
    <w:pPr>
      <w:tabs>
        <w:tab w:val="center" w:pos="4677"/>
        <w:tab w:val="right" w:pos="9355"/>
      </w:tabs>
    </w:pPr>
  </w:style>
  <w:style w:type="character" w:customStyle="1" w:styleId="a8">
    <w:name w:val="Нижний колонтитул Знак"/>
    <w:link w:val="a7"/>
    <w:uiPriority w:val="99"/>
    <w:rsid w:val="0010714B"/>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125</Pages>
  <Words>38846</Words>
  <Characters>221425</Characters>
  <Application>Microsoft Office Word</Application>
  <DocSecurity>0</DocSecurity>
  <Lines>1845</Lines>
  <Paragraphs>519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oleg 10.11.2009 09:51:34; РР·РјРµРЅРµРЅ: admin 07.11.2014 17:31:43</dc:subject>
  <dc:creator>Keysystems.DWH.ReportDesigner</dc:creator>
  <cp:lastModifiedBy>Пятышина Ольга Тимофеевна</cp:lastModifiedBy>
  <cp:revision>19</cp:revision>
  <cp:lastPrinted>2014-11-24T23:15:00Z</cp:lastPrinted>
  <dcterms:created xsi:type="dcterms:W3CDTF">2014-11-24T07:05:00Z</dcterms:created>
  <dcterms:modified xsi:type="dcterms:W3CDTF">2014-11-26T09:21:00Z</dcterms:modified>
</cp:coreProperties>
</file>