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CD4259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D4259" w:rsidRDefault="00CD4259">
            <w:pPr>
              <w:widowControl w:val="0"/>
              <w:autoSpaceDE w:val="0"/>
              <w:autoSpaceDN w:val="0"/>
              <w:adjustRightInd w:val="0"/>
              <w:spacing w:after="0"/>
              <w:outlineLvl w:val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 января 2004 года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D4259" w:rsidRDefault="00CD4259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N 96-КЗ</w:t>
            </w:r>
          </w:p>
        </w:tc>
      </w:tr>
    </w:tbl>
    <w:p w:rsidR="00CD4259" w:rsidRDefault="00CD4259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rPr>
          <w:rFonts w:cs="Times New Roman"/>
          <w:sz w:val="2"/>
          <w:szCs w:val="2"/>
        </w:rPr>
      </w:pPr>
    </w:p>
    <w:p w:rsidR="00CD4259" w:rsidRDefault="00CD4259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CD4259" w:rsidRDefault="00CD425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ЗАКОН</w:t>
      </w:r>
    </w:p>
    <w:p w:rsidR="00CD4259" w:rsidRDefault="00CD425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ПРИМОРСКОГО КРАЯ</w:t>
      </w:r>
    </w:p>
    <w:p w:rsidR="00CD4259" w:rsidRDefault="00CD425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CD4259" w:rsidRDefault="00CD425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 РЕФЕРЕНДУМЕ ПРИМОРСКОГО КРАЯ</w:t>
      </w:r>
    </w:p>
    <w:p w:rsidR="00CD4259" w:rsidRDefault="00CD4259" w:rsidP="000D7ADF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5" w:history="1">
        <w:r>
          <w:rPr>
            <w:rFonts w:cs="Times New Roman"/>
            <w:i/>
            <w:iCs/>
            <w:color w:val="0000FF"/>
            <w:szCs w:val="28"/>
          </w:rPr>
          <w:br/>
        </w:r>
      </w:hyperlink>
      <w:r>
        <w:rPr>
          <w:rFonts w:cs="Times New Roman"/>
          <w:szCs w:val="28"/>
        </w:rPr>
        <w:t>Статья 22. Порядок реализации инициативы проведения референдума</w:t>
      </w:r>
    </w:p>
    <w:p w:rsidR="00CD4259" w:rsidRDefault="00CD425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proofErr w:type="gramStart"/>
      <w:r>
        <w:rPr>
          <w:rFonts w:cs="Times New Roman"/>
          <w:szCs w:val="28"/>
        </w:rPr>
        <w:t>В ходатайстве инициативной группы по проведению референдума должен (должны) содержаться вопрос (вопросы), предлагаемый (предлагаемые) инициативной группой для вынесения на референдум, должны быть указаны фамилия, имя, отчество, дата и место рождения, серия, номер и дата выдачи паспорта или документа, заменяющего паспорт гражданина, с указанием наименования или кода выдавшего его органа, адрес места жительства каждого члена инициативной группы и лица (лиц), уполномоченного</w:t>
      </w:r>
      <w:proofErr w:type="gramEnd"/>
      <w:r>
        <w:rPr>
          <w:rFonts w:cs="Times New Roman"/>
          <w:szCs w:val="28"/>
        </w:rPr>
        <w:t xml:space="preserve"> (уполномоченных) действовать от ее имени на территории Приморского края. Ходатайство инициативной группы должно быть подписано всеми членами указанной группы.</w:t>
      </w:r>
    </w:p>
    <w:p w:rsidR="00CD4259" w:rsidRDefault="00CD4259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6" w:history="1">
        <w:r>
          <w:rPr>
            <w:rFonts w:cs="Times New Roman"/>
            <w:i/>
            <w:iCs/>
            <w:color w:val="0000FF"/>
            <w:szCs w:val="28"/>
          </w:rPr>
          <w:br/>
        </w:r>
      </w:hyperlink>
      <w:r w:rsidR="000D7ADF">
        <w:rPr>
          <w:rFonts w:cs="Times New Roman"/>
          <w:szCs w:val="28"/>
        </w:rPr>
        <w:t xml:space="preserve"> </w:t>
      </w:r>
      <w:bookmarkStart w:id="0" w:name="_GoBack"/>
      <w:bookmarkEnd w:id="0"/>
    </w:p>
    <w:p w:rsidR="00F40E4E" w:rsidRDefault="00F40E4E"/>
    <w:sectPr w:rsidR="00F40E4E" w:rsidSect="00EC121D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259"/>
    <w:rsid w:val="000D7ADF"/>
    <w:rsid w:val="00655E4C"/>
    <w:rsid w:val="00CD4259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CF4F0D6F88B29F25246F9A639FCAA0D95E96318FD20BC37ACE6B71A375A88FECE04BFBB6C4B6E093C62C6iDX9A" TargetMode="External"/><Relationship Id="rId5" Type="http://schemas.openxmlformats.org/officeDocument/2006/relationships/hyperlink" Target="consultantplus://offline/ref=3CF4F0D6F88B29F25246F9A639FCAA0D95E96318FD20BC37ACE6B71A375A88FECE04BFBB6C4B6E093D65C3iDXD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2</cp:revision>
  <dcterms:created xsi:type="dcterms:W3CDTF">2014-11-14T00:24:00Z</dcterms:created>
  <dcterms:modified xsi:type="dcterms:W3CDTF">2014-11-14T00:24:00Z</dcterms:modified>
</cp:coreProperties>
</file>