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AB690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61128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11285">
                                    <w:rPr>
                                      <w:sz w:val="20"/>
                                    </w:rPr>
                                    <w:t xml:space="preserve">внесен Губернатором </w:t>
                                  </w:r>
                                  <w:r w:rsidR="0061128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61128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11285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  <w:r w:rsidR="0061128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1285" w:rsidRPr="00611285" w:rsidRDefault="00611285" w:rsidP="00611285">
      <w:pPr>
        <w:jc w:val="center"/>
        <w:rPr>
          <w:b/>
        </w:rPr>
      </w:pPr>
      <w:r w:rsidRPr="00611285">
        <w:rPr>
          <w:b/>
        </w:rPr>
        <w:t>О ВНЕСЕНИИ ИЗМЕНЕНИЙ В ЗАКОН ПРИМОРСКОГО КРАЯ</w:t>
      </w:r>
    </w:p>
    <w:p w:rsidR="00BE0544" w:rsidRDefault="00611285" w:rsidP="00611285">
      <w:pPr>
        <w:jc w:val="center"/>
        <w:rPr>
          <w:b/>
        </w:rPr>
      </w:pPr>
      <w:r w:rsidRPr="00611285">
        <w:rPr>
          <w:b/>
        </w:rPr>
        <w:t xml:space="preserve">"О КРАЕВОМ БЮДЖЕТЕ НА 2014 ГОД И ПЛАНОВЫЙ ПЕРИОД </w:t>
      </w:r>
      <w:r w:rsidRPr="00611285">
        <w:rPr>
          <w:b/>
        </w:rPr>
        <w:br/>
        <w:t>2015</w:t>
      </w:r>
      <w:proofErr w:type="gramStart"/>
      <w:r w:rsidRPr="00611285">
        <w:rPr>
          <w:b/>
        </w:rPr>
        <w:t xml:space="preserve"> И</w:t>
      </w:r>
      <w:proofErr w:type="gramEnd"/>
      <w:r w:rsidRPr="00611285">
        <w:rPr>
          <w:b/>
        </w:rPr>
        <w:t xml:space="preserve"> 2016 ГОДОВ"</w:t>
      </w:r>
    </w:p>
    <w:p w:rsidR="00611285" w:rsidRDefault="00611285" w:rsidP="00611285">
      <w:pPr>
        <w:jc w:val="center"/>
        <w:rPr>
          <w:b/>
        </w:rPr>
      </w:pPr>
    </w:p>
    <w:p w:rsidR="00611285" w:rsidRPr="00D2103B" w:rsidRDefault="00611285" w:rsidP="00611285">
      <w:r w:rsidRPr="00D2103B">
        <w:rPr>
          <w:sz w:val="26"/>
          <w:szCs w:val="26"/>
        </w:rPr>
        <w:t xml:space="preserve">           </w:t>
      </w:r>
      <w:proofErr w:type="gramStart"/>
      <w:r w:rsidRPr="00D2103B">
        <w:t>Принят</w:t>
      </w:r>
      <w:proofErr w:type="gramEnd"/>
      <w:r w:rsidRPr="00D2103B">
        <w:t xml:space="preserve"> Законодательным Собранием Приморского края</w:t>
      </w:r>
    </w:p>
    <w:p w:rsidR="00611285" w:rsidRPr="000932E4" w:rsidRDefault="00611285" w:rsidP="00611285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611285" w:rsidRPr="00C77EF8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C77EF8">
        <w:rPr>
          <w:caps/>
          <w:szCs w:val="28"/>
        </w:rPr>
        <w:t xml:space="preserve">Статья 1. </w:t>
      </w:r>
    </w:p>
    <w:p w:rsidR="00611285" w:rsidRPr="00455A8B" w:rsidRDefault="00611285" w:rsidP="00611285">
      <w:pPr>
        <w:pStyle w:val="a7"/>
        <w:shd w:val="clear" w:color="auto" w:fill="FFFFFF"/>
        <w:spacing w:before="0" w:line="240" w:lineRule="auto"/>
        <w:ind w:firstLine="709"/>
        <w:rPr>
          <w:snapToGrid/>
          <w:szCs w:val="28"/>
        </w:rPr>
      </w:pPr>
      <w:bookmarkStart w:id="0" w:name="OLE_LINK1"/>
      <w:proofErr w:type="gramStart"/>
      <w:r w:rsidRPr="00455A8B">
        <w:rPr>
          <w:snapToGrid/>
          <w:szCs w:val="28"/>
        </w:rPr>
        <w:t xml:space="preserve">Внести в Закон Приморского края от </w:t>
      </w:r>
      <w:r>
        <w:rPr>
          <w:snapToGrid/>
          <w:szCs w:val="28"/>
        </w:rPr>
        <w:t>19</w:t>
      </w:r>
      <w:r w:rsidRPr="00455A8B">
        <w:rPr>
          <w:snapToGrid/>
          <w:szCs w:val="28"/>
        </w:rPr>
        <w:t xml:space="preserve"> декабря 201</w:t>
      </w:r>
      <w:r>
        <w:rPr>
          <w:snapToGrid/>
          <w:szCs w:val="28"/>
        </w:rPr>
        <w:t>3</w:t>
      </w:r>
      <w:r w:rsidRPr="00455A8B">
        <w:rPr>
          <w:snapToGrid/>
          <w:szCs w:val="28"/>
        </w:rPr>
        <w:t xml:space="preserve"> года № </w:t>
      </w:r>
      <w:r>
        <w:rPr>
          <w:snapToGrid/>
          <w:szCs w:val="28"/>
        </w:rPr>
        <w:t>334</w:t>
      </w:r>
      <w:r w:rsidRPr="00455A8B">
        <w:rPr>
          <w:snapToGrid/>
          <w:szCs w:val="28"/>
        </w:rPr>
        <w:t>-КЗ "О краевом бюджете на 201</w:t>
      </w:r>
      <w:r>
        <w:rPr>
          <w:snapToGrid/>
          <w:szCs w:val="28"/>
        </w:rPr>
        <w:t>4</w:t>
      </w:r>
      <w:r w:rsidRPr="00455A8B">
        <w:rPr>
          <w:snapToGrid/>
          <w:szCs w:val="28"/>
        </w:rPr>
        <w:t xml:space="preserve"> год и плановый период 201</w:t>
      </w:r>
      <w:r>
        <w:rPr>
          <w:snapToGrid/>
          <w:szCs w:val="28"/>
        </w:rPr>
        <w:t>5</w:t>
      </w:r>
      <w:r w:rsidRPr="00455A8B">
        <w:rPr>
          <w:snapToGrid/>
          <w:szCs w:val="28"/>
        </w:rPr>
        <w:t xml:space="preserve"> и 201</w:t>
      </w:r>
      <w:r>
        <w:rPr>
          <w:snapToGrid/>
          <w:szCs w:val="28"/>
        </w:rPr>
        <w:t>6</w:t>
      </w:r>
      <w:r w:rsidRPr="00455A8B">
        <w:rPr>
          <w:snapToGrid/>
          <w:szCs w:val="28"/>
        </w:rPr>
        <w:t xml:space="preserve"> годов" (Ведомости Законодательного Собрания Приморского края</w:t>
      </w:r>
      <w:r w:rsidR="00555E42">
        <w:rPr>
          <w:snapToGrid/>
          <w:szCs w:val="28"/>
        </w:rPr>
        <w:t>,</w:t>
      </w:r>
      <w:r w:rsidRPr="00455A8B">
        <w:rPr>
          <w:snapToGrid/>
          <w:szCs w:val="28"/>
        </w:rPr>
        <w:t xml:space="preserve"> 201</w:t>
      </w:r>
      <w:r>
        <w:rPr>
          <w:snapToGrid/>
          <w:szCs w:val="28"/>
        </w:rPr>
        <w:t>3,</w:t>
      </w:r>
      <w:r w:rsidRPr="00455A8B">
        <w:rPr>
          <w:snapToGrid/>
          <w:szCs w:val="28"/>
        </w:rPr>
        <w:t xml:space="preserve"> № </w:t>
      </w:r>
      <w:r>
        <w:rPr>
          <w:snapToGrid/>
          <w:szCs w:val="28"/>
        </w:rPr>
        <w:t>66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</w:t>
      </w:r>
      <w:r w:rsidR="00555E42">
        <w:rPr>
          <w:snapToGrid/>
          <w:szCs w:val="28"/>
        </w:rPr>
        <w:br/>
      </w:r>
      <w:r>
        <w:rPr>
          <w:snapToGrid/>
          <w:szCs w:val="28"/>
        </w:rPr>
        <w:t>стр. 2; 2014, № 72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77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80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83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88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2, № 91</w:t>
      </w:r>
      <w:r w:rsidR="00555E42">
        <w:rPr>
          <w:snapToGrid/>
          <w:szCs w:val="28"/>
        </w:rPr>
        <w:t>,</w:t>
      </w:r>
      <w:r>
        <w:rPr>
          <w:snapToGrid/>
          <w:szCs w:val="28"/>
        </w:rPr>
        <w:t xml:space="preserve"> стр. 2) </w:t>
      </w:r>
      <w:r w:rsidRPr="00C10C94">
        <w:rPr>
          <w:snapToGrid/>
          <w:szCs w:val="28"/>
        </w:rPr>
        <w:t>следующие изменения</w:t>
      </w:r>
      <w:r w:rsidRPr="00455A8B">
        <w:rPr>
          <w:snapToGrid/>
          <w:szCs w:val="28"/>
        </w:rPr>
        <w:t>:</w:t>
      </w:r>
      <w:r>
        <w:rPr>
          <w:snapToGrid/>
          <w:szCs w:val="28"/>
        </w:rPr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455A8B">
        <w:rPr>
          <w:szCs w:val="28"/>
        </w:rPr>
        <w:t>1)</w:t>
      </w:r>
      <w:r>
        <w:rPr>
          <w:szCs w:val="28"/>
        </w:rPr>
        <w:t>в статье 1:</w:t>
      </w:r>
    </w:p>
    <w:p w:rsidR="00611285" w:rsidRPr="00455A8B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</w:t>
      </w:r>
      <w:r w:rsidR="00954649">
        <w:rPr>
          <w:szCs w:val="28"/>
        </w:rPr>
        <w:t>ь</w:t>
      </w:r>
      <w:r>
        <w:rPr>
          <w:szCs w:val="28"/>
        </w:rPr>
        <w:t xml:space="preserve"> 1 </w:t>
      </w:r>
      <w:bookmarkStart w:id="1" w:name="OLE_LINK10"/>
      <w:r w:rsidRPr="00487B4F">
        <w:rPr>
          <w:szCs w:val="28"/>
        </w:rPr>
        <w:t>изложить в следующей редакции</w:t>
      </w:r>
      <w:bookmarkEnd w:id="1"/>
      <w:r w:rsidRPr="00487B4F">
        <w:rPr>
          <w:szCs w:val="28"/>
        </w:rPr>
        <w:t>:</w:t>
      </w:r>
      <w:r w:rsidRPr="00455A8B">
        <w:rPr>
          <w:szCs w:val="28"/>
        </w:rPr>
        <w:t xml:space="preserve"> </w:t>
      </w:r>
    </w:p>
    <w:p w:rsidR="00611285" w:rsidRPr="0056537E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bookmarkStart w:id="2" w:name="OLE_LINK4"/>
      <w:bookmarkStart w:id="3" w:name="OLE_LINK5"/>
      <w:r w:rsidRPr="00CF75B9">
        <w:rPr>
          <w:snapToGrid/>
          <w:szCs w:val="28"/>
        </w:rPr>
        <w:t>"</w:t>
      </w:r>
      <w:bookmarkEnd w:id="2"/>
      <w:bookmarkEnd w:id="3"/>
      <w:proofErr w:type="spellStart"/>
      <w:r w:rsidRPr="0056537E">
        <w:rPr>
          <w:snapToGrid/>
          <w:szCs w:val="28"/>
        </w:rPr>
        <w:t>1.Утвердить</w:t>
      </w:r>
      <w:proofErr w:type="spellEnd"/>
      <w:r w:rsidRPr="0056537E">
        <w:rPr>
          <w:snapToGrid/>
          <w:szCs w:val="28"/>
        </w:rPr>
        <w:t xml:space="preserve"> основные характеристики краевого бюджета на 201</w:t>
      </w: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 год:</w:t>
      </w:r>
    </w:p>
    <w:p w:rsidR="00611285" w:rsidRPr="00185250" w:rsidRDefault="00611285" w:rsidP="00611285">
      <w:pPr>
        <w:ind w:firstLine="709"/>
        <w:jc w:val="both"/>
        <w:rPr>
          <w:szCs w:val="28"/>
        </w:rPr>
      </w:pPr>
      <w:r w:rsidRPr="00CC706C">
        <w:rPr>
          <w:szCs w:val="28"/>
        </w:rPr>
        <w:t xml:space="preserve">1)общий объем доходов краевого бюджета – в сумме </w:t>
      </w:r>
      <w:r w:rsidRPr="00CC706C">
        <w:rPr>
          <w:szCs w:val="28"/>
        </w:rPr>
        <w:br/>
        <w:t xml:space="preserve">79366111,19 тыс. рублей, в том числе объем межбюджетных трансфертов, получаемых из других бюджетов бюджетной системы Российской </w:t>
      </w:r>
      <w:r w:rsidRPr="00CC706C">
        <w:rPr>
          <w:szCs w:val="28"/>
        </w:rPr>
        <w:br/>
        <w:t xml:space="preserve">Федерации, </w:t>
      </w:r>
      <w:r w:rsidRPr="00185250">
        <w:rPr>
          <w:szCs w:val="28"/>
        </w:rPr>
        <w:t xml:space="preserve">– в сумме 21106381,63 тыс. рублей; </w:t>
      </w:r>
    </w:p>
    <w:p w:rsidR="00611285" w:rsidRPr="00CC706C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 w:rsidRPr="00185250">
        <w:rPr>
          <w:snapToGrid/>
          <w:szCs w:val="28"/>
        </w:rPr>
        <w:t xml:space="preserve">2)общий объем расходов краевого бюджета – в </w:t>
      </w:r>
      <w:r w:rsidR="00954649">
        <w:rPr>
          <w:snapToGrid/>
          <w:szCs w:val="28"/>
        </w:rPr>
        <w:br/>
      </w:r>
      <w:r w:rsidRPr="00185250">
        <w:rPr>
          <w:snapToGrid/>
          <w:szCs w:val="28"/>
        </w:rPr>
        <w:t xml:space="preserve">сумме </w:t>
      </w:r>
      <w:r>
        <w:t>90651374,17</w:t>
      </w:r>
      <w:r w:rsidRPr="00185250">
        <w:rPr>
          <w:b/>
        </w:rPr>
        <w:t xml:space="preserve"> </w:t>
      </w:r>
      <w:r w:rsidRPr="00185250">
        <w:rPr>
          <w:snapToGrid/>
          <w:szCs w:val="28"/>
        </w:rPr>
        <w:t>тыс. рублей;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 w:rsidRPr="00CC706C">
        <w:rPr>
          <w:snapToGrid/>
          <w:szCs w:val="28"/>
        </w:rPr>
        <w:t>3)</w:t>
      </w:r>
      <w:r w:rsidRPr="00CC706C">
        <w:rPr>
          <w:szCs w:val="28"/>
        </w:rPr>
        <w:t xml:space="preserve">размер дефицита краевого бюджета – в сумме </w:t>
      </w:r>
      <w:r w:rsidR="00954649">
        <w:rPr>
          <w:szCs w:val="28"/>
        </w:rPr>
        <w:br/>
      </w:r>
      <w:r>
        <w:rPr>
          <w:szCs w:val="28"/>
        </w:rPr>
        <w:t>11285262,98</w:t>
      </w:r>
      <w:r w:rsidRPr="00CC706C">
        <w:rPr>
          <w:szCs w:val="28"/>
        </w:rPr>
        <w:t xml:space="preserve"> тыс. рублей;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4)предельный объем государственного долга Приморского края – в сумме 27890469,72 тыс. рублей; </w:t>
      </w:r>
    </w:p>
    <w:p w:rsidR="00611285" w:rsidRPr="00540AE2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zCs w:val="28"/>
        </w:rPr>
        <w:t>5)верхний предел государственного внутреннего долга Приморского края на 1 января 2015 года – в сумме 13609310,72 тыс. рублей, в том числе верхний предел долга по государственным гарантиям Приморского края – в сумме 1400000,00 тыс. рублей</w:t>
      </w:r>
      <w:proofErr w:type="gramStart"/>
      <w:r>
        <w:rPr>
          <w:szCs w:val="28"/>
        </w:rPr>
        <w:t>.</w:t>
      </w:r>
      <w:r w:rsidRPr="00CC706C">
        <w:rPr>
          <w:snapToGrid/>
          <w:szCs w:val="28"/>
        </w:rPr>
        <w:t>"</w:t>
      </w:r>
      <w:r w:rsidRPr="00CC706C">
        <w:rPr>
          <w:szCs w:val="28"/>
        </w:rPr>
        <w:t>;</w:t>
      </w:r>
      <w:r w:rsidRPr="007C6C8B"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б</w:t>
      </w:r>
      <w:proofErr w:type="gramStart"/>
      <w:r>
        <w:rPr>
          <w:snapToGrid/>
          <w:szCs w:val="28"/>
        </w:rPr>
        <w:t>)п</w:t>
      </w:r>
      <w:proofErr w:type="gramEnd"/>
      <w:r>
        <w:rPr>
          <w:snapToGrid/>
          <w:szCs w:val="28"/>
        </w:rPr>
        <w:t>ункт 2 части 3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 w:rsidRPr="0006288E">
        <w:rPr>
          <w:szCs w:val="28"/>
        </w:rPr>
        <w:t>"</w:t>
      </w:r>
      <w:r w:rsidRPr="00DC257C">
        <w:rPr>
          <w:szCs w:val="28"/>
        </w:rPr>
        <w:t xml:space="preserve">2)общий объем бюджетных ассигнований на исполнение публичных нормативных обязательств Приморского края – в сумме </w:t>
      </w:r>
      <w:r w:rsidRPr="00DC257C">
        <w:rPr>
          <w:szCs w:val="28"/>
        </w:rPr>
        <w:br/>
      </w:r>
      <w:r>
        <w:rPr>
          <w:bCs/>
          <w:szCs w:val="28"/>
        </w:rPr>
        <w:t>16240280,76</w:t>
      </w:r>
      <w:r w:rsidRPr="00DC257C">
        <w:rPr>
          <w:szCs w:val="28"/>
        </w:rPr>
        <w:t xml:space="preserve"> тыс. рублей согласно приложению 3 к настоящему Закону</w:t>
      </w:r>
      <w:proofErr w:type="gramStart"/>
      <w:r w:rsidRPr="00DC257C">
        <w:rPr>
          <w:szCs w:val="28"/>
        </w:rPr>
        <w:t>.</w:t>
      </w:r>
      <w:r w:rsidRPr="0006288E">
        <w:rPr>
          <w:szCs w:val="28"/>
        </w:rPr>
        <w:t>"</w:t>
      </w:r>
      <w:r>
        <w:rPr>
          <w:szCs w:val="28"/>
        </w:rPr>
        <w:t>;</w:t>
      </w:r>
      <w:r w:rsidRPr="00DC257C">
        <w:rPr>
          <w:snapToGrid/>
          <w:szCs w:val="28"/>
        </w:rPr>
        <w:t xml:space="preserve"> </w:t>
      </w:r>
      <w:proofErr w:type="gramEnd"/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2)</w:t>
      </w:r>
      <w:r>
        <w:rPr>
          <w:szCs w:val="28"/>
        </w:rPr>
        <w:t>в статье 7 цифры "7265993,85" заменить цифрами "6571854,81";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3)в статье 9: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а</w:t>
      </w:r>
      <w:proofErr w:type="gramStart"/>
      <w:r>
        <w:rPr>
          <w:snapToGrid/>
          <w:szCs w:val="28"/>
        </w:rPr>
        <w:t>)в</w:t>
      </w:r>
      <w:proofErr w:type="gramEnd"/>
      <w:r>
        <w:rPr>
          <w:snapToGrid/>
          <w:szCs w:val="28"/>
        </w:rPr>
        <w:t xml:space="preserve"> части 7: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пункт 8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"8)организациям, осуществляющим рыбохозяйственную деятельность, аквакультуру (рыбоводство) и воспроизводство водных биоресурсов</w:t>
      </w:r>
      <w:proofErr w:type="gramStart"/>
      <w:r>
        <w:rPr>
          <w:snapToGrid/>
          <w:szCs w:val="28"/>
        </w:rPr>
        <w:t>;"</w:t>
      </w:r>
      <w:proofErr w:type="gramEnd"/>
      <w:r>
        <w:rPr>
          <w:snapToGrid/>
          <w:szCs w:val="28"/>
        </w:rPr>
        <w:t>;</w:t>
      </w:r>
    </w:p>
    <w:p w:rsidR="00940D87" w:rsidRDefault="00940D87" w:rsidP="00611285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940D87" w:rsidRDefault="00940D87" w:rsidP="00611285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пункт 12 изложить в следующей редакции: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"12</w:t>
      </w:r>
      <w:r>
        <w:rPr>
          <w:szCs w:val="28"/>
        </w:rPr>
        <w:t>)авиационным предприятиям на возмещение затрат на содержание и организацию эксплуатации аэропортов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</w:t>
      </w:r>
      <w:proofErr w:type="gramStart"/>
      <w:r w:rsidR="001077E7">
        <w:rPr>
          <w:szCs w:val="28"/>
        </w:rPr>
        <w:t>;</w:t>
      </w:r>
      <w:r>
        <w:rPr>
          <w:snapToGrid/>
          <w:szCs w:val="28"/>
        </w:rPr>
        <w:t>"</w:t>
      </w:r>
      <w:proofErr w:type="gramEnd"/>
      <w:r>
        <w:rPr>
          <w:snapToGrid/>
          <w:szCs w:val="28"/>
        </w:rP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дополнить пунктами 14</w:t>
      </w:r>
      <w:r w:rsidR="00940D87">
        <w:rPr>
          <w:szCs w:val="28"/>
        </w:rPr>
        <w:t xml:space="preserve"> и </w:t>
      </w:r>
      <w:r>
        <w:rPr>
          <w:szCs w:val="28"/>
        </w:rPr>
        <w:t>15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"14)организациям и индивидуальным предпринимателям, оказывающим услуги по организации отдыха и оздоровления детей на территории Приморского края;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15)организациям, индивидуальным предпринимателям </w:t>
      </w:r>
      <w:r w:rsidR="001077E7" w:rsidRPr="00DC257C">
        <w:rPr>
          <w:szCs w:val="28"/>
        </w:rPr>
        <w:t>–</w:t>
      </w:r>
      <w:r>
        <w:rPr>
          <w:szCs w:val="28"/>
        </w:rPr>
        <w:t xml:space="preserve"> на возмещение затрат и (или) недополученных доходов, возникающих при предоставлении ими льгот по оплате физкультурно-спортивных у</w:t>
      </w:r>
      <w:r w:rsidR="001077E7">
        <w:rPr>
          <w:szCs w:val="28"/>
        </w:rPr>
        <w:t>слуг населению Приморского края</w:t>
      </w:r>
      <w:bookmarkStart w:id="4" w:name="_GoBack"/>
      <w:bookmarkEnd w:id="4"/>
      <w:r>
        <w:rPr>
          <w:szCs w:val="28"/>
        </w:rPr>
        <w:t>"</w:t>
      </w:r>
      <w:r w:rsidR="001077E7">
        <w:rPr>
          <w:szCs w:val="28"/>
        </w:rP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8 </w:t>
      </w:r>
      <w:r w:rsidR="00FE7D07">
        <w:rPr>
          <w:szCs w:val="28"/>
        </w:rPr>
        <w:t xml:space="preserve">дополнить </w:t>
      </w:r>
      <w:r w:rsidR="00AE5393">
        <w:rPr>
          <w:szCs w:val="28"/>
        </w:rPr>
        <w:t xml:space="preserve">новыми </w:t>
      </w:r>
      <w:r>
        <w:rPr>
          <w:szCs w:val="28"/>
        </w:rPr>
        <w:t xml:space="preserve">абзацами </w:t>
      </w:r>
      <w:r w:rsidR="008B732F">
        <w:rPr>
          <w:szCs w:val="28"/>
        </w:rPr>
        <w:t>семнадцатым</w:t>
      </w:r>
      <w:r w:rsidR="00FE7D07">
        <w:rPr>
          <w:szCs w:val="28"/>
        </w:rPr>
        <w:t xml:space="preserve"> и </w:t>
      </w:r>
      <w:r w:rsidR="008B732F">
        <w:rPr>
          <w:szCs w:val="28"/>
        </w:rPr>
        <w:t>восемнадцатым</w:t>
      </w:r>
      <w:r>
        <w:rPr>
          <w:szCs w:val="28"/>
        </w:rPr>
        <w:t xml:space="preserve">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"</w:t>
      </w:r>
      <w:r>
        <w:t xml:space="preserve">некоммерческим организациям </w:t>
      </w:r>
      <w:r w:rsidR="00AE5393" w:rsidRPr="00DC257C">
        <w:rPr>
          <w:szCs w:val="28"/>
        </w:rPr>
        <w:t>–</w:t>
      </w:r>
      <w:r>
        <w:rPr>
          <w:b/>
        </w:rPr>
        <w:t xml:space="preserve"> </w:t>
      </w:r>
      <w:r>
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t xml:space="preserve">некоммерческим организациям </w:t>
      </w:r>
      <w:r w:rsidR="00AE5393" w:rsidRPr="00DC257C">
        <w:rPr>
          <w:szCs w:val="28"/>
        </w:rPr>
        <w:t>–</w:t>
      </w:r>
      <w:r>
        <w:t xml:space="preserve">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</w:r>
      <w:proofErr w:type="gramStart"/>
      <w:r w:rsidR="00AE5393">
        <w:t>;</w:t>
      </w:r>
      <w:r>
        <w:t>"</w:t>
      </w:r>
      <w:proofErr w:type="gramEnd"/>
      <w:r>
        <w:t>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4)статью 20 дополнить абзацем следующего содержания: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napToGrid/>
          <w:szCs w:val="28"/>
        </w:rPr>
      </w:pPr>
      <w:proofErr w:type="gramStart"/>
      <w:r>
        <w:rPr>
          <w:szCs w:val="28"/>
        </w:rPr>
        <w:t>"В случае изменения годового объема бюджетных ассигнований, предусмотренных на выплату межбюджетного трансферта, перечисление межбюджетного трансферта осуществляется в установленный настоящей статьей срок исходя из отношения разницы между измененным годовым объемом бюджетных ассигнований и объемом фактически перечисленного межбюджетного трансферта к количеству месяцев, в которых не осуществлялось финансирование межбюджетного трансферта, оставшихся до конца текущего финансового года.";</w:t>
      </w:r>
      <w:proofErr w:type="gramEnd"/>
    </w:p>
    <w:p w:rsidR="00611285" w:rsidRDefault="00611285" w:rsidP="00611285">
      <w:pPr>
        <w:ind w:firstLine="709"/>
      </w:pPr>
      <w:r>
        <w:rPr>
          <w:szCs w:val="28"/>
        </w:rPr>
        <w:t>5)</w:t>
      </w:r>
      <w:r>
        <w:t xml:space="preserve">часть 1 статьи 21 </w:t>
      </w:r>
      <w:r w:rsidR="00925F7D">
        <w:t xml:space="preserve">изложить </w:t>
      </w:r>
      <w:r>
        <w:t xml:space="preserve">в следующей редакции: </w:t>
      </w:r>
    </w:p>
    <w:p w:rsidR="00611285" w:rsidRDefault="00611285" w:rsidP="0061128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"</w:t>
      </w:r>
      <w:proofErr w:type="spellStart"/>
      <w:r>
        <w:rPr>
          <w:szCs w:val="28"/>
        </w:rPr>
        <w:t>1.Установить</w:t>
      </w:r>
      <w:proofErr w:type="spellEnd"/>
      <w:r>
        <w:rPr>
          <w:szCs w:val="28"/>
        </w:rPr>
        <w:t xml:space="preserve">, что в целях реализации указов Президента Российской Федерации от 7 мая 2012 года № 597 "О мероприятиях по реализации государственной социальной политики", от 1 июня 2012 года № 761 </w:t>
      </w:r>
      <w:r>
        <w:rPr>
          <w:szCs w:val="28"/>
        </w:rPr>
        <w:br/>
        <w:t>"О Национальной стратегии действий в интересах детей на 2012-2017 годы", от 28 декабря 2012 года № 1688 "О некоторых мерах по реализации государственной политики в сфере защиты детей-сирот и детей, оставшихся без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попечения родителей" повышение оплаты труда отдельных категорий работников краевых государственных учреждений осуществляется </w:t>
      </w:r>
      <w:r>
        <w:rPr>
          <w:szCs w:val="28"/>
        </w:rPr>
        <w:br/>
        <w:t>в 2014 году и плановом периоде 2015 и 2016 годов в соответствии с темпами роста средней заработной платы, установленными планами мероприятий ("дорожными картами"), утвержденными распоряжениями Администрации края от 7 мая 2014 года № 142-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"Об утверждении Плана мероприятий </w:t>
      </w:r>
      <w:r>
        <w:rPr>
          <w:szCs w:val="28"/>
        </w:rPr>
        <w:lastRenderedPageBreak/>
        <w:t>("дорожной карты") "Изменения в отраслях социальной сферы, направленные на повышение эффективности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образования и науки" </w:t>
      </w:r>
      <w:r w:rsidR="00854078">
        <w:rPr>
          <w:szCs w:val="28"/>
        </w:rPr>
        <w:br/>
      </w:r>
      <w:r>
        <w:rPr>
          <w:szCs w:val="28"/>
        </w:rPr>
        <w:t>2013-2018 годы", от 20 мая 2014 года № 153-ра "Об утверждении Плана мероприятий ("дорожной карты") "Повышение эффективности и качества услуг в сфере социального обслуживания населения Приморского края (2013-2018 годы)", от 21 августа 2014 года № 295-ра "Об утверждении Плана мероприятий ("дорожной карты") "Изменения в отраслях социальной сферы, направленные на повышение эффективности культуры в Приморском крае", от 11 сентября 2014</w:t>
      </w:r>
      <w:proofErr w:type="gramEnd"/>
      <w:r>
        <w:rPr>
          <w:szCs w:val="28"/>
        </w:rPr>
        <w:t xml:space="preserve"> года № 319-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"Об утверждении Плана мероприятий ("дорожной карты") "Изменения в отраслях социальной сферы, направленные на повышение эффективности здравоохранения в Приморском крае"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6</w:t>
      </w:r>
      <w:r w:rsidRPr="0006288E">
        <w:rPr>
          <w:snapToGrid/>
          <w:szCs w:val="28"/>
        </w:rPr>
        <w:t>)</w:t>
      </w:r>
      <w:r w:rsidRPr="0006288E">
        <w:rPr>
          <w:szCs w:val="28"/>
        </w:rPr>
        <w:t>приложение 1 к Закону изложить в редакции приложения 1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7</w:t>
      </w:r>
      <w:r w:rsidRPr="0006288E">
        <w:rPr>
          <w:szCs w:val="28"/>
        </w:rPr>
        <w:t xml:space="preserve">)приложение </w:t>
      </w:r>
      <w:r>
        <w:rPr>
          <w:szCs w:val="28"/>
        </w:rPr>
        <w:t>3</w:t>
      </w:r>
      <w:r w:rsidRPr="0006288E">
        <w:rPr>
          <w:szCs w:val="28"/>
        </w:rPr>
        <w:t xml:space="preserve"> к Закону изложить в редакции приложения 2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8)приложение 10</w:t>
      </w:r>
      <w:r w:rsidRPr="0006288E">
        <w:rPr>
          <w:szCs w:val="28"/>
        </w:rPr>
        <w:t xml:space="preserve"> к Закону изложить в редакции приложения 3 к настоящему Закону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9)приложение 11</w:t>
      </w:r>
      <w:r w:rsidRPr="0006288E">
        <w:rPr>
          <w:szCs w:val="28"/>
        </w:rPr>
        <w:t xml:space="preserve"> к Закону изложить в редакции приложения </w:t>
      </w:r>
      <w:r>
        <w:rPr>
          <w:szCs w:val="28"/>
        </w:rPr>
        <w:t>4</w:t>
      </w:r>
      <w:r w:rsidRPr="0006288E">
        <w:rPr>
          <w:szCs w:val="28"/>
        </w:rPr>
        <w:t xml:space="preserve"> к настоящему Закону;</w:t>
      </w:r>
    </w:p>
    <w:p w:rsidR="00611285" w:rsidRPr="0006288E" w:rsidRDefault="00611285" w:rsidP="00611285">
      <w:pPr>
        <w:pStyle w:val="a7"/>
        <w:spacing w:before="0" w:line="240" w:lineRule="auto"/>
        <w:ind w:firstLine="709"/>
        <w:rPr>
          <w:szCs w:val="28"/>
        </w:rPr>
      </w:pPr>
      <w:r>
        <w:rPr>
          <w:szCs w:val="28"/>
        </w:rPr>
        <w:t>10</w:t>
      </w:r>
      <w:r w:rsidRPr="0006288E">
        <w:rPr>
          <w:szCs w:val="28"/>
        </w:rPr>
        <w:t>)приложение 1</w:t>
      </w:r>
      <w:r>
        <w:rPr>
          <w:szCs w:val="28"/>
        </w:rPr>
        <w:t>2</w:t>
      </w:r>
      <w:r w:rsidRPr="0006288E">
        <w:rPr>
          <w:szCs w:val="28"/>
        </w:rPr>
        <w:t xml:space="preserve"> к Закону изложить в редакции приложения </w:t>
      </w:r>
      <w:r>
        <w:rPr>
          <w:szCs w:val="28"/>
        </w:rPr>
        <w:t>5</w:t>
      </w:r>
      <w:r w:rsidRPr="0006288E">
        <w:rPr>
          <w:szCs w:val="28"/>
        </w:rPr>
        <w:t xml:space="preserve">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11</w:t>
      </w:r>
      <w:r w:rsidRPr="00C15616">
        <w:rPr>
          <w:szCs w:val="28"/>
        </w:rPr>
        <w:t>)</w:t>
      </w:r>
      <w:r w:rsidRPr="00C15616">
        <w:t>приложение 1</w:t>
      </w:r>
      <w:r>
        <w:t>4</w:t>
      </w:r>
      <w:r w:rsidRPr="00C15616">
        <w:t xml:space="preserve"> к Закону изложить в редакции приложения </w:t>
      </w:r>
      <w:r>
        <w:t>6</w:t>
      </w:r>
      <w:r w:rsidRPr="00C15616">
        <w:t xml:space="preserve"> к настоящему Закону;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rPr>
          <w:szCs w:val="28"/>
        </w:rPr>
        <w:t>12</w:t>
      </w:r>
      <w:r w:rsidRPr="00C15616">
        <w:rPr>
          <w:szCs w:val="28"/>
        </w:rPr>
        <w:t>)</w:t>
      </w:r>
      <w:bookmarkStart w:id="5" w:name="OLE_LINK2"/>
      <w:bookmarkStart w:id="6" w:name="OLE_LINK3"/>
      <w:r w:rsidRPr="00C15616">
        <w:t xml:space="preserve">приложение </w:t>
      </w:r>
      <w:r>
        <w:t>16</w:t>
      </w:r>
      <w:r w:rsidRPr="00C15616">
        <w:t xml:space="preserve"> к Закону изложить в редакции приложения </w:t>
      </w:r>
      <w:r>
        <w:t>7</w:t>
      </w:r>
      <w:r w:rsidRPr="00C15616">
        <w:t xml:space="preserve"> к настоя</w:t>
      </w:r>
      <w:r>
        <w:t>щему Закону</w:t>
      </w:r>
      <w:bookmarkEnd w:id="5"/>
      <w:bookmarkEnd w:id="6"/>
      <w:r>
        <w:t>;</w:t>
      </w:r>
    </w:p>
    <w:p w:rsidR="00611285" w:rsidRDefault="00611285" w:rsidP="00611285">
      <w:pPr>
        <w:pStyle w:val="a7"/>
        <w:spacing w:before="0" w:line="240" w:lineRule="auto"/>
        <w:ind w:firstLine="709"/>
      </w:pPr>
      <w:r>
        <w:t>13)таблицу 8 приложения 18</w:t>
      </w:r>
      <w:r w:rsidRPr="00503C76">
        <w:t xml:space="preserve"> </w:t>
      </w:r>
      <w:r w:rsidRPr="00C15616">
        <w:t xml:space="preserve">к Закону изложить в редакции приложения </w:t>
      </w:r>
      <w:r>
        <w:t>8</w:t>
      </w:r>
      <w:r w:rsidRPr="00C15616">
        <w:t xml:space="preserve"> к настоя</w:t>
      </w:r>
      <w:r>
        <w:t>щему Закону;</w:t>
      </w:r>
    </w:p>
    <w:p w:rsidR="00611285" w:rsidRPr="00540AE2" w:rsidRDefault="00611285" w:rsidP="00611285">
      <w:pPr>
        <w:pStyle w:val="a7"/>
        <w:spacing w:before="0" w:line="240" w:lineRule="auto"/>
        <w:ind w:firstLine="709"/>
      </w:pPr>
      <w:r>
        <w:t>14)</w:t>
      </w:r>
      <w:r w:rsidRPr="00C15616">
        <w:t xml:space="preserve">приложение </w:t>
      </w:r>
      <w:r>
        <w:t>29</w:t>
      </w:r>
      <w:r w:rsidRPr="00C15616">
        <w:t xml:space="preserve"> к Закону изложить в редакции приложения </w:t>
      </w:r>
      <w:r>
        <w:t>9</w:t>
      </w:r>
      <w:r w:rsidRPr="00C15616">
        <w:t xml:space="preserve"> к настоя</w:t>
      </w:r>
      <w:r>
        <w:t>щему Закону</w:t>
      </w:r>
      <w:r w:rsidRPr="002569BA">
        <w:rPr>
          <w:szCs w:val="28"/>
        </w:rPr>
        <w:t>.</w:t>
      </w:r>
    </w:p>
    <w:bookmarkEnd w:id="0"/>
    <w:p w:rsidR="00611285" w:rsidRDefault="00611285" w:rsidP="00611285">
      <w:pPr>
        <w:pStyle w:val="a7"/>
        <w:spacing w:before="0" w:line="228" w:lineRule="auto"/>
        <w:ind w:firstLine="709"/>
        <w:rPr>
          <w:caps/>
          <w:szCs w:val="28"/>
        </w:rPr>
      </w:pP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caps/>
          <w:szCs w:val="28"/>
        </w:rPr>
      </w:pPr>
      <w:r w:rsidRPr="00C55CBA">
        <w:rPr>
          <w:caps/>
          <w:szCs w:val="28"/>
        </w:rPr>
        <w:t xml:space="preserve">Статья 2. </w:t>
      </w: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szCs w:val="28"/>
        </w:rPr>
      </w:pP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611285" w:rsidRPr="00C55CBA" w:rsidRDefault="00611285" w:rsidP="00611285">
      <w:pPr>
        <w:pStyle w:val="a7"/>
        <w:spacing w:before="0" w:line="228" w:lineRule="auto"/>
        <w:ind w:firstLine="709"/>
        <w:rPr>
          <w:szCs w:val="28"/>
        </w:rPr>
      </w:pPr>
    </w:p>
    <w:p w:rsidR="00611285" w:rsidRPr="00C55CBA" w:rsidRDefault="00611285" w:rsidP="00611285">
      <w:pPr>
        <w:pStyle w:val="a7"/>
        <w:spacing w:before="0" w:line="240" w:lineRule="auto"/>
        <w:ind w:firstLine="709"/>
        <w:rPr>
          <w:szCs w:val="28"/>
        </w:rPr>
      </w:pPr>
    </w:p>
    <w:p w:rsidR="00611285" w:rsidRDefault="00611285" w:rsidP="00611285">
      <w:pPr>
        <w:jc w:val="both"/>
      </w:pPr>
    </w:p>
    <w:p w:rsidR="00611285" w:rsidRDefault="00611285" w:rsidP="00611285">
      <w:pPr>
        <w:jc w:val="center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sectPr w:rsidR="00611285" w:rsidSect="00031A36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4D2" w:rsidRDefault="006434D2">
      <w:r>
        <w:separator/>
      </w:r>
    </w:p>
  </w:endnote>
  <w:endnote w:type="continuationSeparator" w:id="0">
    <w:p w:rsidR="006434D2" w:rsidRDefault="0064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4D2" w:rsidRDefault="006434D2">
      <w:r>
        <w:separator/>
      </w:r>
    </w:p>
  </w:footnote>
  <w:footnote w:type="continuationSeparator" w:id="0">
    <w:p w:rsidR="006434D2" w:rsidRDefault="00643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520298"/>
      <w:docPartObj>
        <w:docPartGallery w:val="Page Numbers (Top of Page)"/>
        <w:docPartUnique/>
      </w:docPartObj>
    </w:sdtPr>
    <w:sdtEndPr/>
    <w:sdtContent>
      <w:p w:rsidR="00031A36" w:rsidRDefault="00031A3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BA3">
          <w:rPr>
            <w:noProof/>
          </w:rPr>
          <w:t>2</w:t>
        </w:r>
        <w:r>
          <w:fldChar w:fldCharType="end"/>
        </w:r>
      </w:p>
    </w:sdtContent>
  </w:sdt>
  <w:p w:rsidR="00031A36" w:rsidRDefault="00031A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285"/>
    <w:rsid w:val="00031A36"/>
    <w:rsid w:val="0003291F"/>
    <w:rsid w:val="0005271B"/>
    <w:rsid w:val="000D7212"/>
    <w:rsid w:val="001077E7"/>
    <w:rsid w:val="00140BA3"/>
    <w:rsid w:val="0034770A"/>
    <w:rsid w:val="003B26E7"/>
    <w:rsid w:val="0047435B"/>
    <w:rsid w:val="00555E42"/>
    <w:rsid w:val="005676F8"/>
    <w:rsid w:val="005907FE"/>
    <w:rsid w:val="005A2827"/>
    <w:rsid w:val="005C1465"/>
    <w:rsid w:val="00611285"/>
    <w:rsid w:val="006434D2"/>
    <w:rsid w:val="00854078"/>
    <w:rsid w:val="008B732F"/>
    <w:rsid w:val="00925F7D"/>
    <w:rsid w:val="00940D87"/>
    <w:rsid w:val="00954649"/>
    <w:rsid w:val="00AB690E"/>
    <w:rsid w:val="00AB70F9"/>
    <w:rsid w:val="00AC31EC"/>
    <w:rsid w:val="00AE5393"/>
    <w:rsid w:val="00BE0544"/>
    <w:rsid w:val="00D215C3"/>
    <w:rsid w:val="00E34273"/>
    <w:rsid w:val="00E52202"/>
    <w:rsid w:val="00E67AB5"/>
    <w:rsid w:val="00E87DB5"/>
    <w:rsid w:val="00FA4AD7"/>
    <w:rsid w:val="00FD1087"/>
    <w:rsid w:val="00FE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11285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uiPriority w:val="99"/>
    <w:rsid w:val="0061128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031A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11285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7">
    <w:name w:val="Стиль в законе"/>
    <w:basedOn w:val="a"/>
    <w:uiPriority w:val="99"/>
    <w:rsid w:val="00611285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031A3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69</TotalTime>
  <Pages>1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2014-10-27T01:56:00Z</cp:lastPrinted>
  <dcterms:created xsi:type="dcterms:W3CDTF">2014-10-26T22:08:00Z</dcterms:created>
  <dcterms:modified xsi:type="dcterms:W3CDTF">2014-10-27T01:56:00Z</dcterms:modified>
</cp:coreProperties>
</file>