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43E4F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43E4F" w:rsidRDefault="00643E4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 мая 2010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43E4F" w:rsidRDefault="00643E4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601-КЗ</w:t>
            </w:r>
          </w:p>
        </w:tc>
      </w:tr>
    </w:tbl>
    <w:p w:rsidR="00643E4F" w:rsidRDefault="00643E4F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ОБ ОСНОВНЫХ ГАРАНТИЯХ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ДЕЯТЕЛЬНОСТИ ГУБЕРНАТОРА ПРИМОРСКОГО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Принят</w:t>
      </w:r>
      <w:proofErr w:type="gramEnd"/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Законодательным Собранием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21 апреля 2010 года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(в ред. Законов Приморского края</w:t>
      </w:r>
      <w:proofErr w:type="gramEnd"/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05.05.2012 </w:t>
      </w:r>
      <w:hyperlink r:id="rId5" w:history="1">
        <w:r>
          <w:rPr>
            <w:rFonts w:cs="Times New Roman"/>
            <w:color w:val="0000FF"/>
            <w:szCs w:val="28"/>
          </w:rPr>
          <w:t>N 36-КЗ</w:t>
        </w:r>
      </w:hyperlink>
      <w:r>
        <w:rPr>
          <w:rFonts w:cs="Times New Roman"/>
          <w:szCs w:val="28"/>
        </w:rPr>
        <w:t xml:space="preserve">, от 20.12.2012 </w:t>
      </w:r>
      <w:hyperlink r:id="rId6" w:history="1">
        <w:r>
          <w:rPr>
            <w:rFonts w:cs="Times New Roman"/>
            <w:color w:val="0000FF"/>
            <w:szCs w:val="28"/>
          </w:rPr>
          <w:t>N 145-КЗ</w:t>
        </w:r>
      </w:hyperlink>
      <w:r>
        <w:rPr>
          <w:rFonts w:cs="Times New Roman"/>
          <w:szCs w:val="28"/>
        </w:rPr>
        <w:t>,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 изм., </w:t>
      </w:r>
      <w:proofErr w:type="gramStart"/>
      <w:r>
        <w:rPr>
          <w:rFonts w:cs="Times New Roman"/>
          <w:szCs w:val="28"/>
        </w:rPr>
        <w:t>внесенными</w:t>
      </w:r>
      <w:proofErr w:type="gramEnd"/>
      <w:r>
        <w:rPr>
          <w:rFonts w:cs="Times New Roman"/>
          <w:szCs w:val="28"/>
        </w:rPr>
        <w:t xml:space="preserve"> </w:t>
      </w:r>
      <w:hyperlink r:id="rId7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от 03.06.2014 N 424-КЗ)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Настоящий Закон устанавливает основные правовые и социальные гарантии деятельности Губернатора Приморского края при осуществлении им своих полномочий.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1. Губернатор Приморского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Губернатор Приморского края (далее - Губернатор края) является высшим должностным лицом Приморского края, осуществляющим государственную власть на условиях и в пределах, установленных </w:t>
      </w:r>
      <w:hyperlink r:id="rId8" w:history="1">
        <w:r>
          <w:rPr>
            <w:rFonts w:cs="Times New Roman"/>
            <w:color w:val="0000FF"/>
            <w:szCs w:val="28"/>
          </w:rPr>
          <w:t>Конституцией</w:t>
        </w:r>
      </w:hyperlink>
      <w:r>
        <w:rPr>
          <w:rFonts w:cs="Times New Roman"/>
          <w:szCs w:val="28"/>
        </w:rPr>
        <w:t xml:space="preserve"> Российской Федерации, федеральными законами, </w:t>
      </w:r>
      <w:hyperlink r:id="rId9" w:history="1">
        <w:r>
          <w:rPr>
            <w:rFonts w:cs="Times New Roman"/>
            <w:color w:val="0000FF"/>
            <w:szCs w:val="28"/>
          </w:rPr>
          <w:t>Уставом</w:t>
        </w:r>
      </w:hyperlink>
      <w:r>
        <w:rPr>
          <w:rFonts w:cs="Times New Roman"/>
          <w:szCs w:val="28"/>
        </w:rPr>
        <w:t xml:space="preserve"> и законами Приморского края, договорами с федеральными органами государственной власти, если эти договоры относятся к осуществлению исполнительной власти.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Губернатор края организует и возглавляет исполнительную власть Приморского края.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Деятельность Губернатора края обеспечивает аппарат Губернатора края.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2. Основные гарантии деятельности Губернатора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 основным гарантиям деятельности Губернатора края относятся: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организационно-технические условия, необходимые для исполнения должностных полномочий;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возмещение расходов, связанных со служебными командировками;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жилищно-бытовое обеспечение;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обязательное социальное страхование;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ежегодный оплачиваемый отпуск;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6) ежемесячное денежное содержание, а также иные выплаты, </w:t>
      </w:r>
      <w:r>
        <w:rPr>
          <w:rFonts w:cs="Times New Roman"/>
          <w:szCs w:val="28"/>
        </w:rPr>
        <w:lastRenderedPageBreak/>
        <w:t>предусмотренные настоящим Законом;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7) ежемесячная доплата к трудовой пенсии;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8) охрана Губернатора края и членов его семьи;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9) медицинское обслуживание Губернатора края и членов его семьи;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10) иные гарантии, предусмотренные действующим законодательством.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3. Организационно-технические условия, необходимые для исполнения должностных полномочий Губернатора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Для осуществления должностных полномочий Губернатору края предоставляется отдельное служебное помещение, оборудованное мебелью, оргтехникой, средствами связи.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Губернатор края для поездок в связи с осуществлением должностных полномочий и представительских функций имеет право на транспортное обслуживание автомобильным, железнодорожным, водным и воздушным транспортом, в том числе с использованием воздушных чартерных перевозок.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Губернатору края по его запросу предоставляются в установленном порядке информация и материалы, необходимые для исполнения должностных полномочий.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4. Возмещение расходов, связанных со служебными командировками Губернатора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Губернатору края возмещаются расходы, связанные со служебными командировками Губернатора </w:t>
      </w:r>
      <w:proofErr w:type="gramStart"/>
      <w:r>
        <w:rPr>
          <w:rFonts w:cs="Times New Roman"/>
          <w:szCs w:val="28"/>
        </w:rPr>
        <w:t>края</w:t>
      </w:r>
      <w:proofErr w:type="gramEnd"/>
      <w:r>
        <w:rPr>
          <w:rFonts w:cs="Times New Roman"/>
          <w:szCs w:val="28"/>
        </w:rPr>
        <w:t xml:space="preserve"> как на территории Российской Федерации, так и за ее пределами, в порядке, установленном для лиц, замещающих государственные должности Приморского края, с особенностями, установленными настоящей статьей, в пределах средств краевого бюджета, предусмотренных на указанные цели.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</w:t>
      </w:r>
      <w:proofErr w:type="gramEnd"/>
      <w:r>
        <w:rPr>
          <w:rFonts w:cs="Times New Roman"/>
          <w:szCs w:val="28"/>
        </w:rPr>
        <w:t xml:space="preserve"> ред. </w:t>
      </w:r>
      <w:hyperlink r:id="rId10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05.05.2012 N 36-КЗ)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proofErr w:type="gramStart"/>
      <w:r>
        <w:rPr>
          <w:rFonts w:cs="Times New Roman"/>
          <w:szCs w:val="28"/>
        </w:rPr>
        <w:t>Расходы по проезду Губернатора края к месту командирования и обратно к постоянному месту работы (включая страховой взнос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принадлежностей), а также по проезду из одного населенного пункта в другой при направлении в командировку в несколько государственных органов (организаций), расположенных в разных населенных пунктах, воздушным</w:t>
      </w:r>
      <w:proofErr w:type="gramEnd"/>
      <w:r>
        <w:rPr>
          <w:rFonts w:cs="Times New Roman"/>
          <w:szCs w:val="28"/>
        </w:rPr>
        <w:t>, железнодорожным, водным и автомобильным транспортом возмещаются по фактическим затратам, подтвержденным проездными документами по следующим нормам: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воздушным транспортом - по билету первого класса;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морским и речным транспортом - по тарифам, устанавливаемым перевозчиками, но не выше стоимости проезда в каюте "люкс" с комплексным обслуживанием пассажиров;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3) железнодорожным транспортом - в вагоне повышенной </w:t>
      </w:r>
      <w:r>
        <w:rPr>
          <w:rFonts w:cs="Times New Roman"/>
          <w:szCs w:val="28"/>
        </w:rPr>
        <w:lastRenderedPageBreak/>
        <w:t xml:space="preserve">комфортности, отнесенном к вагонам </w:t>
      </w:r>
      <w:proofErr w:type="gramStart"/>
      <w:r>
        <w:rPr>
          <w:rFonts w:cs="Times New Roman"/>
          <w:szCs w:val="28"/>
        </w:rPr>
        <w:t>бизнес-класса</w:t>
      </w:r>
      <w:proofErr w:type="gramEnd"/>
      <w:r>
        <w:rPr>
          <w:rFonts w:cs="Times New Roman"/>
          <w:szCs w:val="28"/>
        </w:rPr>
        <w:t>, с двухместным купе категории "СВ" или в вагоне категории "С" с местами для сидения, соответствующими требованиям, предъявляемым к вагонам бизнес-класса.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Губернатору края возмещаются расходы по оплате услуг залов официальных лиц и делегаций, организуемых в составе железнодорожных и автомобильных вокзалов (станций), морских и речных портов, аэропортов (аэродромов), открытых для международных сообщений (международных полетов).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При невозможности вылета регулярным рейсом воздушного транспорта, в том числе при отсутствии регулярных рейсов к месту командирования, при отсутствии билетов на регулярный рейс, и при необходимости соблюдения сроков прибытия к месту командирования Губернатор края имеет право воспользоваться услугами чартерных рейсов воздушного транспорта. Расходы по проезду Губернатора края к месту командирования и обратно к постоянному месту работы (включая страховой взнос на обязательное личное страхование пассажиров на транспорте, оплату услуг по оформлению проездных документов) чартерными рейсами воздушного транспорта возмещаются по фактическим затратам, подтвержденным соответствующими документами.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 Расходы по бронированию и найму жилого помещения возмещаются Губернатору края по фактическим затратам, подтвержденным соответствующими документами.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5. Жилищно-бытовое обеспечение Губернатора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proofErr w:type="gramStart"/>
      <w:r>
        <w:rPr>
          <w:rFonts w:cs="Times New Roman"/>
          <w:szCs w:val="28"/>
        </w:rPr>
        <w:t>Губернатору края, не имеющему в городе Владивостоке жилого помещения на праве собственности либо по договору социального найма, на период нахождения в должности Губернатора края предоставляется для проживания, в том числе с членами семьи, служебное жилое помещение, оборудованное мебелью и средствами связи, либо возмещаются фактические расходы по найму жилого помещения, подтвержденные соответствующими документами.</w:t>
      </w:r>
      <w:proofErr w:type="gramEnd"/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</w:t>
      </w:r>
      <w:proofErr w:type="gramEnd"/>
      <w:r>
        <w:rPr>
          <w:rFonts w:cs="Times New Roman"/>
          <w:szCs w:val="28"/>
        </w:rPr>
        <w:t xml:space="preserve"> ред. </w:t>
      </w:r>
      <w:hyperlink r:id="rId11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05.05.2012 N 36-КЗ)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Губернатор края имеет право на предоставление единовременной субсидии на приобретение жилого помещения один раз за весь период исполнения полномочий в порядке и на условиях, установленных Администрацией Приморского края.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На период осуществления Губернатором края своих полномочий ему и членам его семьи предоставляется помещение в здании, расположенном по адресу: г. Владивосток, ул. Девятая, 12, предназначенное для пребывания, ведения деятельности, связанной с осуществлением своих полномочий высшим должностным лицом Приморского края.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6. Ежегодный оплачиваемый отпуск Губернатора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Ежегодный оплачиваемый отпуск Губернатора края состоит из </w:t>
      </w:r>
      <w:r>
        <w:rPr>
          <w:rFonts w:cs="Times New Roman"/>
          <w:szCs w:val="28"/>
        </w:rPr>
        <w:lastRenderedPageBreak/>
        <w:t>основного оплачиваемого отпуска и дополнительных оплачиваемых отпусков.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Губернатору края предоставляется ежегодный основной оплачиваемый отпуск продолжительностью 45 календарных дней, а также ежегодные дополнительные оплачиваемые отпуска: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за ненормированный рабочий день - продолжительностью 12 календарных дней;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за работу в южных районах Дальнего Востока - продолжительностью 8 календарных дней.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При предоставлении ежегодного оплачиваемого отпуска Губернатору края производится единовременная денежная выплата в размере двойного ежемесячного денежного вознаграждения, установленного ему в соответствии со статьей 7 настоящего Закона.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7. Денежное содержание Губернатора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Денежное содержание Губернатора края включает: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ежемесячное денежное вознаграждение в размере 28660 рублей;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12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05.05.2012 N 36-КЗ)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ежемесячное денежное поощрение в размере трех ежемесячных денежных вознаграждений;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ежеквартальное денежное поощрение в размере одного ежемесячного денежного вознаграждения;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ежемесячную процентную надбавку к денежному вознаграждению за работу со сведениями, составляющими государственную тайну, в размерах и порядке, установленных законодательством Российской Федерации;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5) ежемесячную надбавку к денежному вознаграждению </w:t>
      </w:r>
      <w:proofErr w:type="gramStart"/>
      <w:r>
        <w:rPr>
          <w:rFonts w:cs="Times New Roman"/>
          <w:szCs w:val="28"/>
        </w:rPr>
        <w:t>за</w:t>
      </w:r>
      <w:proofErr w:type="gramEnd"/>
      <w:r>
        <w:rPr>
          <w:rFonts w:cs="Times New Roman"/>
          <w:szCs w:val="28"/>
        </w:rPr>
        <w:t>: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а) ученую степень кандидата наук, ученое звание доцента - в размере 15 процентов от ежемесячного денежного вознаграждения;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б) ученую степень доктора наук, ученое звание профессора - в размере 20 процентов ежемесячного денежного вознаграждения.</w:t>
      </w:r>
    </w:p>
    <w:p w:rsidR="00643E4F" w:rsidRDefault="00643E4F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Действие части 2 статьи 7 приостановлено до 1 января 2015 года </w:t>
      </w:r>
      <w:hyperlink r:id="rId13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03.06.2014 N 424-КЗ, </w:t>
      </w:r>
      <w:hyperlink r:id="rId14" w:history="1">
        <w:r>
          <w:rPr>
            <w:rFonts w:cs="Times New Roman"/>
            <w:color w:val="0000FF"/>
            <w:szCs w:val="28"/>
          </w:rPr>
          <w:t>распространяющего</w:t>
        </w:r>
      </w:hyperlink>
      <w:r>
        <w:rPr>
          <w:rFonts w:cs="Times New Roman"/>
          <w:szCs w:val="28"/>
        </w:rPr>
        <w:t xml:space="preserve"> свое действие на правоотношения, возникшие с 1 января 2014 года.</w:t>
      </w:r>
    </w:p>
    <w:p w:rsidR="00643E4F" w:rsidRDefault="00643E4F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Размер ежемесячного денежного вознаграждения Губернатора края ежегодно увеличивается (индексируется) в соответствии с законом Приморского края о краевом бюджете на соответствующий финансовый год и плановый период с учетом уровня инфляции (потребительских цен).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15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20.12.2012 N 145-КЗ)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8. Фонд оплаты труда Губернатора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формировании </w:t>
      </w:r>
      <w:proofErr w:type="gramStart"/>
      <w:r>
        <w:rPr>
          <w:rFonts w:cs="Times New Roman"/>
          <w:szCs w:val="28"/>
        </w:rPr>
        <w:t>фонда оплаты труда Губернатора края</w:t>
      </w:r>
      <w:proofErr w:type="gramEnd"/>
      <w:r>
        <w:rPr>
          <w:rFonts w:cs="Times New Roman"/>
          <w:szCs w:val="28"/>
        </w:rPr>
        <w:t xml:space="preserve"> сверх суммы средств, направляемых для выплаты ежемесячного денежного вознаграждения, ежемесячного денежного поощрения и ежеквартального </w:t>
      </w:r>
      <w:r>
        <w:rPr>
          <w:rFonts w:cs="Times New Roman"/>
          <w:szCs w:val="28"/>
        </w:rPr>
        <w:lastRenderedPageBreak/>
        <w:t>денежного поощрения, предусматриваются средства на выплату: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единовременной денежной выплаты при предоставлении отпуска в размере двух ежемесячных денежных вознаграждений (в расчете на год);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ежемесячной процентной надбавки к денежному вознаграждению за работу со сведениями, составляющими государственную тайну, в размере шести ежемесячных денежных вознаграждений (в расчете на год);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ежемесячной надбавки к денежному вознаграждению за ученую степень в размере двух ежемесячных денежных вознаграждений (в расчете на год);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районного коэффициента и процентной надбавки к заработной плате за работу в местностях с особыми климатическими условиями, установленных законодательством Российской Федерации.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9. Обязательное социальное страхование Губернатора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16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05.05.2012 N 36-КЗ)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Обязательное социальное страхование Губернатора края осуществляется в порядке и на условиях, установленных Федеральным </w:t>
      </w:r>
      <w:hyperlink r:id="rId17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от 16 июля 1999 года N 165-ФЗ "Об основах обязательного социального страхования" и федеральными законами о конкретных видах обязательного социального страхования.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10. Ежемесячная доплата к трудовой пенсии Губернатора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proofErr w:type="gramStart"/>
      <w:r>
        <w:rPr>
          <w:rFonts w:cs="Times New Roman"/>
          <w:szCs w:val="28"/>
        </w:rPr>
        <w:t xml:space="preserve">Лицу, замещавшему должность Губернатора края, получающему трудовую пенсию на момент назначения либо на момент освобождения от должности, устанавливается ежемесячная доплата к трудовой пенсии, установленной в соответствии с Федеральным </w:t>
      </w:r>
      <w:hyperlink r:id="rId18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от 17 декабря 2001 г. N 173-ФЗ "О трудовых пенсиях в Российской Федерации", если он осуществлял полномочия на постоянной основе не менее одного года перед увольнением.</w:t>
      </w:r>
      <w:proofErr w:type="gramEnd"/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Ежемесячная доплата к трудовой пенсии лицу, замещавшему должность Губернатора края, не устанавливается в случае прекращения полномочий Губернатора края в связи со вступлением в отношении него в законную силу обвинительного приговора суда.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proofErr w:type="gramStart"/>
      <w:r>
        <w:rPr>
          <w:rFonts w:cs="Times New Roman"/>
          <w:szCs w:val="28"/>
        </w:rPr>
        <w:t>Ежемесячная доплата к трудовой пенсии устанавливается лицу, замещавшему должность Губернатора края, в таком размере, чтобы сумма трудовой пенсии и ежемесячной доплаты к ней составляла при замещении государственной должности от одного года до трех лет 55 процентов, свыше трех лет - 75 процентов ежемесячного денежного вознаграждения с учетом районного коэффициента и процентной надбавки к заработной плате за работу в местностях с особыми</w:t>
      </w:r>
      <w:proofErr w:type="gramEnd"/>
      <w:r>
        <w:rPr>
          <w:rFonts w:cs="Times New Roman"/>
          <w:szCs w:val="28"/>
        </w:rPr>
        <w:t xml:space="preserve"> климатическими условиями, </w:t>
      </w:r>
      <w:proofErr w:type="gramStart"/>
      <w:r>
        <w:rPr>
          <w:rFonts w:cs="Times New Roman"/>
          <w:szCs w:val="28"/>
        </w:rPr>
        <w:t>установленных</w:t>
      </w:r>
      <w:proofErr w:type="gramEnd"/>
      <w:r>
        <w:rPr>
          <w:rFonts w:cs="Times New Roman"/>
          <w:szCs w:val="28"/>
        </w:rPr>
        <w:t xml:space="preserve"> законодательством Российской Федерации.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Установление, выплата и перерасчет ежемесячной доплаты к трудовой пенсии лицу, замещавшему должность Губернатора края, производятся в </w:t>
      </w:r>
      <w:r>
        <w:rPr>
          <w:rFonts w:cs="Times New Roman"/>
          <w:szCs w:val="28"/>
        </w:rPr>
        <w:lastRenderedPageBreak/>
        <w:t>порядке, установленном для лиц, замещавших государственные должности Приморского края.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11. Охрана Губернатора края и членов его семьи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Губернатору края и членам его семьи (супруг (супруга), несовершеннолетние дети) в целях обеспечения безопасности их жизни и здоровья гарантируется личная охрана от насилия, угроз, иных неправомерных действий в связи с исполнением Губернатором края своих полномочий, а также охрана занимаемого ими жилого помещения.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Охрана Губернатора края и членов его семьи осуществляется в соответствии с действующим законодательством.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12. Медицинское обслуживание Губернатора края и членов его семьи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Губернатор края и члены его семьи имеют право </w:t>
      </w:r>
      <w:proofErr w:type="gramStart"/>
      <w:r>
        <w:rPr>
          <w:rFonts w:cs="Times New Roman"/>
          <w:szCs w:val="28"/>
        </w:rPr>
        <w:t>на получение в соответствии с действующим законодательством бесплатной медицинской помощи в государственных учреждениях здравоохранения на территории</w:t>
      </w:r>
      <w:proofErr w:type="gramEnd"/>
      <w:r>
        <w:rPr>
          <w:rFonts w:cs="Times New Roman"/>
          <w:szCs w:val="28"/>
        </w:rPr>
        <w:t xml:space="preserve"> Приморского края.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</w:t>
      </w:r>
      <w:proofErr w:type="gramEnd"/>
      <w:r>
        <w:rPr>
          <w:rFonts w:cs="Times New Roman"/>
          <w:szCs w:val="28"/>
        </w:rPr>
        <w:t xml:space="preserve"> ред. </w:t>
      </w:r>
      <w:hyperlink r:id="rId19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05.05.2012 N 36-КЗ)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случаях заболеваний, требующих обследования или лечения, не применяемых на территории Приморского края, при наличии медицинских показаний Губернатор края и члены его семьи имеют право на получение за счет сре</w:t>
      </w:r>
      <w:proofErr w:type="gramStart"/>
      <w:r>
        <w:rPr>
          <w:rFonts w:cs="Times New Roman"/>
          <w:szCs w:val="28"/>
        </w:rPr>
        <w:t>дств кр</w:t>
      </w:r>
      <w:proofErr w:type="gramEnd"/>
      <w:r>
        <w:rPr>
          <w:rFonts w:cs="Times New Roman"/>
          <w:szCs w:val="28"/>
        </w:rPr>
        <w:t>аевого бюджета медицинской помощи в любом медицинском учреждении Российской Федерации.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особо сложных случаях, не поддающихся диагностике и лечению на территории Российской Федерации, Губернатор края и члены его семьи имеют право на получение медицинской помощи в государственных медицинских учреждениях любых иностранных государств за счет сре</w:t>
      </w:r>
      <w:proofErr w:type="gramStart"/>
      <w:r>
        <w:rPr>
          <w:rFonts w:cs="Times New Roman"/>
          <w:szCs w:val="28"/>
        </w:rPr>
        <w:t>дств кр</w:t>
      </w:r>
      <w:proofErr w:type="gramEnd"/>
      <w:r>
        <w:rPr>
          <w:rFonts w:cs="Times New Roman"/>
          <w:szCs w:val="28"/>
        </w:rPr>
        <w:t>аевого бюджета.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Губернатор края и члены его семьи имеют право на санаторно-курортное лечение один раз в год с предоставлением бесплатной путевки и оплаты проезда к месту лечения и обратно.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13. Персональные данные Губернатора края и ведение его личного дела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Обработка, хранение и передача персональных данных Губернатора края осуществляются в соответствии с федеральным законодательством.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Ведение личного дела Губернатора края осуществляет кадровая служба Администрации Приморского края в порядке, установленном для ведения личных дел государственных гражданских служащих Приморского края.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14. Финансовое обеспечение деятельности Губернатора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Финансовое обеспечение деятельности Губернатора края, в том числе финансовое обеспечение гарантий, предусмотренных настоящим Законом, осуществляется за счет сре</w:t>
      </w:r>
      <w:proofErr w:type="gramStart"/>
      <w:r>
        <w:rPr>
          <w:rFonts w:cs="Times New Roman"/>
          <w:szCs w:val="28"/>
        </w:rPr>
        <w:t>дств кр</w:t>
      </w:r>
      <w:proofErr w:type="gramEnd"/>
      <w:r>
        <w:rPr>
          <w:rFonts w:cs="Times New Roman"/>
          <w:szCs w:val="28"/>
        </w:rPr>
        <w:t>аевого бюджета.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15. Вступление в силу настоящего Закона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Настоящий Закон вступает в силу со дня его официального опубликования.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Губернатор края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С.М.ДАРЬКИН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г. Владивосток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 мая 2010 года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N 601-КЗ</w:t>
      </w: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643E4F" w:rsidRDefault="00643E4F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20" w:history="1">
        <w:r>
          <w:rPr>
            <w:rFonts w:cs="Times New Roman"/>
            <w:i/>
            <w:iCs/>
            <w:color w:val="0000FF"/>
            <w:szCs w:val="28"/>
          </w:rPr>
          <w:br/>
          <w:t>Закон Приморского края от 04.05.2010 N 601-КЗ (ред. от 20.12.2012, с изм. от 03.06.2014) "Об основных гарантиях деятельности Губернатора Приморского края" (принят Законодательным Собранием Приморского края 21.04.2010)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F40E4E" w:rsidRDefault="00F40E4E">
      <w:bookmarkStart w:id="0" w:name="_GoBack"/>
      <w:bookmarkEnd w:id="0"/>
    </w:p>
    <w:sectPr w:rsidR="00F40E4E" w:rsidSect="002848B2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E4F"/>
    <w:rsid w:val="00643E4F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0655506FD58A26508C739B706555463B1C9C31ADD013A412700DL8mAF" TargetMode="External"/><Relationship Id="rId13" Type="http://schemas.openxmlformats.org/officeDocument/2006/relationships/hyperlink" Target="consultantplus://offline/ref=110655506FD58A26508C6D9666090B49391FC539A18747F11E7A58D24F14839297AE74D5509610E78E58D0L2mDF" TargetMode="External"/><Relationship Id="rId18" Type="http://schemas.openxmlformats.org/officeDocument/2006/relationships/hyperlink" Target="consultantplus://offline/ref=110655506FD58A26508C739B7065554638119D3DA78744A64325038F18L1m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10655506FD58A26508C6D9666090B49391FC539A18747F11E7A58D24F14839297AE74D5509610E78E58D0L2mDF" TargetMode="External"/><Relationship Id="rId12" Type="http://schemas.openxmlformats.org/officeDocument/2006/relationships/hyperlink" Target="consultantplus://offline/ref=110655506FD58A26508C6D9666090B49391FC539A3844DF41B7A58D24F14839297AE74D5509610E78E58D1L2m4F" TargetMode="External"/><Relationship Id="rId17" Type="http://schemas.openxmlformats.org/officeDocument/2006/relationships/hyperlink" Target="consultantplus://offline/ref=110655506FD58A26508C739B7065554638119D33AE8F44A64325038F18L1m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10655506FD58A26508C6D9666090B49391FC539A3844DF41B7A58D24F14839297AE74D5509610E78E58D1L2m5F" TargetMode="External"/><Relationship Id="rId20" Type="http://schemas.openxmlformats.org/officeDocument/2006/relationships/hyperlink" Target="consultantplus://offline/ref=110655506FD58A26508C6D9666090B49391FC539A38E4FF21B7A58D24F14839297AE74D5509610E78E58D0L2m5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10655506FD58A26508C6D9666090B49391FC539A0814BF91A7A58D24F14839297AE74D5509610E78E59D4L2m4F" TargetMode="External"/><Relationship Id="rId11" Type="http://schemas.openxmlformats.org/officeDocument/2006/relationships/hyperlink" Target="consultantplus://offline/ref=110655506FD58A26508C6D9666090B49391FC539A3844DF41B7A58D24F14839297AE74D5509610E78E58D0L2mDF" TargetMode="External"/><Relationship Id="rId5" Type="http://schemas.openxmlformats.org/officeDocument/2006/relationships/hyperlink" Target="consultantplus://offline/ref=110655506FD58A26508C6D9666090B49391FC539A3844DF41B7A58D24F14839297AE74D5509610E78E58D0L2m3F" TargetMode="External"/><Relationship Id="rId15" Type="http://schemas.openxmlformats.org/officeDocument/2006/relationships/hyperlink" Target="consultantplus://offline/ref=110655506FD58A26508C6D9666090B49391FC539A0814BF91A7A58D24F14839297AE74D5509610E78E59D4L2m5F" TargetMode="External"/><Relationship Id="rId10" Type="http://schemas.openxmlformats.org/officeDocument/2006/relationships/hyperlink" Target="consultantplus://offline/ref=110655506FD58A26508C6D9666090B49391FC539A3844DF41B7A58D24F14839297AE74D5509610E78E58D0L2mCF" TargetMode="External"/><Relationship Id="rId19" Type="http://schemas.openxmlformats.org/officeDocument/2006/relationships/hyperlink" Target="consultantplus://offline/ref=110655506FD58A26508C6D9666090B49391FC539A3844DF41B7A58D24F14839297AE74D5509610E78E58D1L2m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10655506FD58A26508C6D9666090B49391FC539A1874EF81D7A58D24F148392L9m7F" TargetMode="External"/><Relationship Id="rId14" Type="http://schemas.openxmlformats.org/officeDocument/2006/relationships/hyperlink" Target="consultantplus://offline/ref=110655506FD58A26508C6D9666090B49391FC539A18747F11E7A58D24F14839297AE74D5509610E78E58D1L2m5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2392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2014-08-20T05:38:00Z</dcterms:created>
  <dcterms:modified xsi:type="dcterms:W3CDTF">2014-08-20T05:39:00Z</dcterms:modified>
</cp:coreProperties>
</file>