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F2A" w:rsidRDefault="00A97F2A" w:rsidP="00A97F2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11 июня 2002 года 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</w:t>
      </w:r>
      <w:r w:rsidR="00C46671">
        <w:rPr>
          <w:rFonts w:ascii="Calibri" w:hAnsi="Calibri" w:cs="Calibri"/>
          <w:b/>
          <w:bCs/>
        </w:rPr>
        <w:t xml:space="preserve">          </w:t>
      </w:r>
      <w:r>
        <w:rPr>
          <w:rFonts w:ascii="Calibri" w:hAnsi="Calibri" w:cs="Calibri"/>
          <w:b/>
          <w:bCs/>
        </w:rPr>
        <w:t xml:space="preserve">      </w:t>
      </w:r>
      <w:r>
        <w:rPr>
          <w:rFonts w:ascii="Calibri" w:hAnsi="Calibri" w:cs="Calibri"/>
          <w:b/>
          <w:bCs/>
        </w:rPr>
        <w:t>N 241-КЗ</w:t>
      </w:r>
    </w:p>
    <w:p w:rsidR="00A97F2A" w:rsidRDefault="00A97F2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  <w:b/>
          <w:bCs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FC013A" w:rsidRDefault="00FC013A" w:rsidP="00C46671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Calibri" w:hAnsi="Calibri" w:cs="Calibri"/>
          <w:b/>
          <w:bCs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ЗАЩИТЕ ПРАВ ГРАЖДАН В ЖИЛИЩНО-КОММУНАЛЬНОЙ СФЕРЕ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29 мая 2002 года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03.12.2002 </w:t>
      </w:r>
      <w:hyperlink r:id="rId6" w:history="1">
        <w:r>
          <w:rPr>
            <w:rFonts w:ascii="Calibri" w:hAnsi="Calibri" w:cs="Calibri"/>
            <w:color w:val="0000FF"/>
          </w:rPr>
          <w:t>N 28-КЗ</w:t>
        </w:r>
      </w:hyperlink>
      <w:r>
        <w:rPr>
          <w:rFonts w:ascii="Calibri" w:hAnsi="Calibri" w:cs="Calibri"/>
        </w:rPr>
        <w:t xml:space="preserve">, от 21.01.2003 </w:t>
      </w:r>
      <w:hyperlink r:id="rId7" w:history="1">
        <w:r>
          <w:rPr>
            <w:rFonts w:ascii="Calibri" w:hAnsi="Calibri" w:cs="Calibri"/>
            <w:color w:val="0000FF"/>
          </w:rPr>
          <w:t>N 37-КЗ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01.12.2004 </w:t>
      </w:r>
      <w:hyperlink r:id="rId8" w:history="1">
        <w:r>
          <w:rPr>
            <w:rFonts w:ascii="Calibri" w:hAnsi="Calibri" w:cs="Calibri"/>
            <w:color w:val="0000FF"/>
          </w:rPr>
          <w:t>N 173-КЗ</w:t>
        </w:r>
      </w:hyperlink>
      <w:r>
        <w:rPr>
          <w:rFonts w:ascii="Calibri" w:hAnsi="Calibri" w:cs="Calibri"/>
        </w:rPr>
        <w:t xml:space="preserve">, от 09.08.2005 </w:t>
      </w:r>
      <w:hyperlink r:id="rId9" w:history="1">
        <w:r>
          <w:rPr>
            <w:rFonts w:ascii="Calibri" w:hAnsi="Calibri" w:cs="Calibri"/>
            <w:color w:val="0000FF"/>
          </w:rPr>
          <w:t>N 285-КЗ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26.06.2006 </w:t>
      </w:r>
      <w:hyperlink r:id="rId10" w:history="1">
        <w:r>
          <w:rPr>
            <w:rFonts w:ascii="Calibri" w:hAnsi="Calibri" w:cs="Calibri"/>
            <w:color w:val="0000FF"/>
          </w:rPr>
          <w:t>N 384-КЗ</w:t>
        </w:r>
      </w:hyperlink>
      <w:r>
        <w:rPr>
          <w:rFonts w:ascii="Calibri" w:hAnsi="Calibri" w:cs="Calibri"/>
        </w:rPr>
        <w:t xml:space="preserve">, от 09.04.2007 </w:t>
      </w:r>
      <w:hyperlink r:id="rId11" w:history="1">
        <w:r>
          <w:rPr>
            <w:rFonts w:ascii="Calibri" w:hAnsi="Calibri" w:cs="Calibri"/>
            <w:color w:val="0000FF"/>
          </w:rPr>
          <w:t>N 58-КЗ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06.07.2009 </w:t>
      </w:r>
      <w:hyperlink r:id="rId12" w:history="1">
        <w:r>
          <w:rPr>
            <w:rFonts w:ascii="Calibri" w:hAnsi="Calibri" w:cs="Calibri"/>
            <w:color w:val="0000FF"/>
          </w:rPr>
          <w:t>N 456-КЗ</w:t>
        </w:r>
      </w:hyperlink>
      <w:r>
        <w:rPr>
          <w:rFonts w:ascii="Calibri" w:hAnsi="Calibri" w:cs="Calibri"/>
        </w:rPr>
        <w:t xml:space="preserve">, от 12.10.2009 </w:t>
      </w:r>
      <w:hyperlink r:id="rId13" w:history="1">
        <w:r>
          <w:rPr>
            <w:rFonts w:ascii="Calibri" w:hAnsi="Calibri" w:cs="Calibri"/>
            <w:color w:val="0000FF"/>
          </w:rPr>
          <w:t>N 504-КЗ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19.03.2010 </w:t>
      </w:r>
      <w:hyperlink r:id="rId14" w:history="1">
        <w:r>
          <w:rPr>
            <w:rFonts w:ascii="Calibri" w:hAnsi="Calibri" w:cs="Calibri"/>
            <w:color w:val="0000FF"/>
          </w:rPr>
          <w:t>N 574-КЗ</w:t>
        </w:r>
      </w:hyperlink>
      <w:r>
        <w:rPr>
          <w:rFonts w:ascii="Calibri" w:hAnsi="Calibri" w:cs="Calibri"/>
        </w:rPr>
        <w:t xml:space="preserve">, от 21.12.2010 </w:t>
      </w:r>
      <w:hyperlink r:id="rId15" w:history="1">
        <w:r>
          <w:rPr>
            <w:rFonts w:ascii="Calibri" w:hAnsi="Calibri" w:cs="Calibri"/>
            <w:color w:val="0000FF"/>
          </w:rPr>
          <w:t>N 714-КЗ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04.08.2011 </w:t>
      </w:r>
      <w:hyperlink r:id="rId16" w:history="1">
        <w:r>
          <w:rPr>
            <w:rFonts w:ascii="Calibri" w:hAnsi="Calibri" w:cs="Calibri"/>
            <w:color w:val="0000FF"/>
          </w:rPr>
          <w:t>N 792-КЗ</w:t>
        </w:r>
      </w:hyperlink>
      <w:r>
        <w:rPr>
          <w:rFonts w:ascii="Calibri" w:hAnsi="Calibri" w:cs="Calibri"/>
        </w:rPr>
        <w:t xml:space="preserve">, от 17.11.2011 </w:t>
      </w:r>
      <w:hyperlink r:id="rId17" w:history="1">
        <w:r>
          <w:rPr>
            <w:rFonts w:ascii="Calibri" w:hAnsi="Calibri" w:cs="Calibri"/>
            <w:color w:val="0000FF"/>
          </w:rPr>
          <w:t>N 844-КЗ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07.08.2012 </w:t>
      </w:r>
      <w:hyperlink r:id="rId18" w:history="1">
        <w:r>
          <w:rPr>
            <w:rFonts w:ascii="Calibri" w:hAnsi="Calibri" w:cs="Calibri"/>
            <w:color w:val="0000FF"/>
          </w:rPr>
          <w:t>N 77-КЗ</w:t>
        </w:r>
      </w:hyperlink>
      <w:r>
        <w:rPr>
          <w:rFonts w:ascii="Calibri" w:hAnsi="Calibri" w:cs="Calibri"/>
        </w:rPr>
        <w:t xml:space="preserve">, от 20.12.2012 </w:t>
      </w:r>
      <w:hyperlink r:id="rId19" w:history="1">
        <w:r>
          <w:rPr>
            <w:rFonts w:ascii="Calibri" w:hAnsi="Calibri" w:cs="Calibri"/>
            <w:color w:val="0000FF"/>
          </w:rPr>
          <w:t>N 159-КЗ</w:t>
        </w:r>
      </w:hyperlink>
      <w:r>
        <w:rPr>
          <w:rFonts w:ascii="Calibri" w:hAnsi="Calibri" w:cs="Calibri"/>
        </w:rPr>
        <w:t>,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10.02.2014 </w:t>
      </w:r>
      <w:hyperlink r:id="rId20" w:history="1">
        <w:r>
          <w:rPr>
            <w:rFonts w:ascii="Calibri" w:hAnsi="Calibri" w:cs="Calibri"/>
            <w:color w:val="0000FF"/>
          </w:rPr>
          <w:t>N 350-КЗ</w:t>
        </w:r>
      </w:hyperlink>
      <w:r>
        <w:rPr>
          <w:rFonts w:ascii="Calibri" w:hAnsi="Calibri" w:cs="Calibri"/>
        </w:rPr>
        <w:t>)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Утратила силу. - </w:t>
      </w:r>
      <w:hyperlink r:id="rId2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09.08.2005 N 285-КЗ.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Статьи 1 - 2. Утратили силу. - </w:t>
      </w:r>
      <w:hyperlink r:id="rId2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09.08.2005 N 285-КЗ.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outlineLvl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Глава II. ПОРЯДОК РЕАЛИЗАЦИИ ПРАВ ГРАЖДАН </w:t>
      </w:r>
      <w:proofErr w:type="gramStart"/>
      <w:r>
        <w:rPr>
          <w:rFonts w:ascii="Calibri" w:hAnsi="Calibri" w:cs="Calibri"/>
          <w:b/>
          <w:bCs/>
        </w:rPr>
        <w:t>В</w:t>
      </w:r>
      <w:proofErr w:type="gramEnd"/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СФЕРЕ ОБЕСПЕЧЕНИЯ ЖИЛИЩНО-КОММУНАЛЬНЫМИ УСЛУГАМИ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Статьи 3 - 5. Утратили силу. - </w:t>
      </w:r>
      <w:hyperlink r:id="rId2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09.08.2005 N 285-КЗ.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outlineLvl w:val="2"/>
        <w:rPr>
          <w:rFonts w:ascii="Calibri" w:hAnsi="Calibri" w:cs="Calibri"/>
        </w:rPr>
      </w:pPr>
      <w:commentRangeStart w:id="0"/>
      <w:r>
        <w:rPr>
          <w:rFonts w:ascii="Calibri" w:hAnsi="Calibri" w:cs="Calibri"/>
        </w:rPr>
        <w:t>Статья 6. Установление ставок и тарифов на жилищно-коммунальные услуги для населения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Части первая - десятая утратили силу. - </w:t>
      </w:r>
      <w:hyperlink r:id="rId2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09.08.2005 N 285-КЗ.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Наниматели и домовладельцы, проживающие в ветхом, аварийном жилищном фонде, признанном таковым в установленном законом порядке и находящемся в управлении государственных, муниципальных управляющих организаций, от платежа за капитальный ремонт освобождаются.</w:t>
      </w:r>
      <w:commentRangeEnd w:id="0"/>
      <w:r>
        <w:rPr>
          <w:rStyle w:val="a3"/>
        </w:rPr>
        <w:commentReference w:id="0"/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C46671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6(1). Предоставление социальных выплат гражданам на оплату коммунальных услуг по отоплению и горячему водоснабжению</w:t>
      </w:r>
      <w:r w:rsidR="00C46671">
        <w:rPr>
          <w:rFonts w:ascii="Calibri" w:hAnsi="Calibri" w:cs="Calibri"/>
        </w:rPr>
        <w:t xml:space="preserve"> </w:t>
      </w:r>
      <w:bookmarkStart w:id="1" w:name="_GoBack"/>
      <w:bookmarkEnd w:id="1"/>
      <w:r>
        <w:rPr>
          <w:rFonts w:ascii="Calibri" w:hAnsi="Calibri" w:cs="Calibri"/>
        </w:rPr>
        <w:t xml:space="preserve">(в ред. </w:t>
      </w:r>
      <w:hyperlink r:id="rId2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20.12.2012 N 159-КЗ)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Социальная выплата на оплату коммунальных услуг по отоплению и горячему водоснабжению (далее - социальная выплата) предоставляется гражданам Российской Федерации, проживающим на территории Приморского края и осуществляющим оплату коммунальных услуг по отоплению и горячему водоснабжению </w:t>
      </w:r>
      <w:proofErr w:type="gramStart"/>
      <w:r>
        <w:rPr>
          <w:rFonts w:ascii="Calibri" w:hAnsi="Calibri" w:cs="Calibri"/>
        </w:rPr>
        <w:t>исходя из установленных в соответствии с действующим законодательством тарифов на тепловую энергию (далее - экономически обоснованные тарифы на тепловую энергию), превышающих утвержденную Администрацией Приморского края величину, применяемую для определения права</w:t>
      </w:r>
      <w:proofErr w:type="gramEnd"/>
      <w:r>
        <w:rPr>
          <w:rFonts w:ascii="Calibri" w:hAnsi="Calibri" w:cs="Calibri"/>
        </w:rPr>
        <w:t xml:space="preserve"> граждан на социальную выплату и ее расчета.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Социальная выплата предоставляется с учетом поэтапного перехода граждан к оплате коммунальных услуг по отоплению и горячему водоснабжению по экономически обоснованным тарифам на тепловую энергию.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Поэтапный переход к оплате коммунальных услуг по отоплению и горячему водоснабжению по экономически обоснованным тарифам на тепловую энергию осуществляется посредством повышения величины, предусмотренной частью первой настоящей статьи, не чаще одного раза в полгода.</w:t>
      </w:r>
    </w:p>
    <w:p w:rsidR="00FC013A" w:rsidRDefault="00FC013A" w:rsidP="008E45EC">
      <w:pPr>
        <w:widowControl w:val="0"/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предоставления гражданам социальной выплаты устанавливается Администрацией Приморского края.</w:t>
      </w:r>
    </w:p>
    <w:sectPr w:rsidR="00FC013A" w:rsidSect="00C46671">
      <w:pgSz w:w="11906" w:h="16838"/>
      <w:pgMar w:top="426" w:right="282" w:bottom="709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4-06-26T16:00:00Z" w:initials="М.С.">
    <w:p w:rsidR="00FC013A" w:rsidRPr="00FC013A" w:rsidRDefault="00FC013A">
      <w:pPr>
        <w:pStyle w:val="a4"/>
        <w:rPr>
          <w:sz w:val="24"/>
          <w:szCs w:val="24"/>
        </w:rPr>
      </w:pPr>
      <w:r>
        <w:rPr>
          <w:rStyle w:val="a3"/>
        </w:rPr>
        <w:annotationRef/>
      </w:r>
      <w:r w:rsidRPr="00FC013A">
        <w:rPr>
          <w:sz w:val="24"/>
          <w:szCs w:val="24"/>
        </w:rPr>
        <w:t>Статью 6 признать утратившей силу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13A"/>
    <w:rsid w:val="000D3B4F"/>
    <w:rsid w:val="008E45EC"/>
    <w:rsid w:val="00A97F2A"/>
    <w:rsid w:val="00C46671"/>
    <w:rsid w:val="00C55CE8"/>
    <w:rsid w:val="00FC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C013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C013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C013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C013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C013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C013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C013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C013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C013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C013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F9A549C241751222FE3502AEB08BD9F75CA1781DD7C1ADA3E79DFEBAE5F2CCE3A8B955A492BC203E43FBRC70E" TargetMode="External"/><Relationship Id="rId13" Type="http://schemas.openxmlformats.org/officeDocument/2006/relationships/hyperlink" Target="consultantplus://offline/ref=B1F9A549C241751222FE3502AEB08BD9F75CA1781FD5C4ABA6E79DFEBAE5F2CCE3A8B955A492BC203E43FBRC71E" TargetMode="External"/><Relationship Id="rId18" Type="http://schemas.openxmlformats.org/officeDocument/2006/relationships/hyperlink" Target="consultantplus://offline/ref=B1F9A549C241751222FE3502AEB08BD9F75CA17819D3C1A2A0E79DFEBAE5F2CCE3A8B955A492BC203E43FBRC71E" TargetMode="External"/><Relationship Id="rId26" Type="http://schemas.openxmlformats.org/officeDocument/2006/relationships/hyperlink" Target="consultantplus://offline/ref=B1F9A549C241751222FE3502AEB08BD9F75CA17819D0CBABAFE79DFEBAE5F2CCE3A8B955A492BC203E43FBRC7E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1F9A549C241751222FE3502AEB08BD9F75CA1781DD6C6AEAFE79DFEBAE5F2CCE3A8B955A492BC203E43FBRC71E" TargetMode="External"/><Relationship Id="rId7" Type="http://schemas.openxmlformats.org/officeDocument/2006/relationships/hyperlink" Target="consultantplus://offline/ref=B1F9A549C241751222FE3502AEB08BD9F75CA1781BDFC4A8ACBA97F6E3E9F0CBECF7AE52ED9EBD203E43RF7EE" TargetMode="External"/><Relationship Id="rId12" Type="http://schemas.openxmlformats.org/officeDocument/2006/relationships/hyperlink" Target="consultantplus://offline/ref=B1F9A549C241751222FE3502AEB08BD9F75CA1781FD7CBABA4E79DFEBAE5F2CCE3A8B955A492BC203E43FBRC71E" TargetMode="External"/><Relationship Id="rId17" Type="http://schemas.openxmlformats.org/officeDocument/2006/relationships/hyperlink" Target="consultantplus://offline/ref=B1F9A549C241751222FE3502AEB08BD9F75CA17818DFC7AEA0E79DFEBAE5F2CCE3A8B955A492BC203E43FBRC71E" TargetMode="External"/><Relationship Id="rId25" Type="http://schemas.openxmlformats.org/officeDocument/2006/relationships/comments" Target="commen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1F9A549C241751222FE3502AEB08BD9F75CA17818D1C3A9AFE79DFEBAE5F2CCE3A8B955A492BC203E43FBRC71E" TargetMode="External"/><Relationship Id="rId20" Type="http://schemas.openxmlformats.org/officeDocument/2006/relationships/hyperlink" Target="consultantplus://offline/ref=B1F9A549C241751222FE3502AEB08BD9F75CA1781ADFC6A9A0E79DFEBAE5F2CCE3A8B955A492BC203E43FBRC71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1F9A549C241751222FE3502AEB08BD9F75CA1781BD1CBAAACBA97F6E3E9F0CBECF7AE52ED9EBD203E43RF7DE" TargetMode="External"/><Relationship Id="rId11" Type="http://schemas.openxmlformats.org/officeDocument/2006/relationships/hyperlink" Target="consultantplus://offline/ref=B1F9A549C241751222FE3502AEB08BD9F75CA1781DD0C5ACA7E79DFEBAE5F2CCE3A8B955A492BC203E43FBRC71E" TargetMode="External"/><Relationship Id="rId24" Type="http://schemas.openxmlformats.org/officeDocument/2006/relationships/hyperlink" Target="consultantplus://offline/ref=B1F9A549C241751222FE3502AEB08BD9F75CA1781DD6C6AEAFE79DFEBAE5F2CCE3A8B955A492BC203E43FBRC7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1F9A549C241751222FE3502AEB08BD9F75CA17818D6C6ABAEE79DFEBAE5F2CCE3A8B955A492BC203E43FBRC71E" TargetMode="External"/><Relationship Id="rId23" Type="http://schemas.openxmlformats.org/officeDocument/2006/relationships/hyperlink" Target="consultantplus://offline/ref=B1F9A549C241751222FE3502AEB08BD9F75CA1781DD6C6AEAFE79DFEBAE5F2CCE3A8B955A492BC203E43FBRC7E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B1F9A549C241751222FE3502AEB08BD9F75CA1781DD3C1AFA3E79DFEBAE5F2CCE3A8B955A492BC203E43FBRC71E" TargetMode="External"/><Relationship Id="rId19" Type="http://schemas.openxmlformats.org/officeDocument/2006/relationships/hyperlink" Target="consultantplus://offline/ref=B1F9A549C241751222FE3502AEB08BD9F75CA17819D0CBABAFE79DFEBAE5F2CCE3A8B955A492BC203E43FBRC7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F9A549C241751222FE3502AEB08BD9F75CA1781DD6C6AEAFE79DFEBAE5F2CCE3A8B955A492BC203E43FBRC70E" TargetMode="External"/><Relationship Id="rId14" Type="http://schemas.openxmlformats.org/officeDocument/2006/relationships/hyperlink" Target="consultantplus://offline/ref=B1F9A549C241751222FE3502AEB08BD9F75CA1781FD2CBAAAFE79DFEBAE5F2CCE3A8B955A492BC203E43FBRC71E" TargetMode="External"/><Relationship Id="rId22" Type="http://schemas.openxmlformats.org/officeDocument/2006/relationships/hyperlink" Target="consultantplus://offline/ref=B1F9A549C241751222FE3502AEB08BD9F75CA1781DD6C6AEAFE79DFEBAE5F2CCE3A8B955A492BC203E43FBRC7E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82F8FFE-F9FC-4F4E-B2D9-4E4DFC13A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827</Words>
  <Characters>4719</Characters>
  <Application>Microsoft Office Word</Application>
  <DocSecurity>0</DocSecurity>
  <Lines>39</Lines>
  <Paragraphs>11</Paragraphs>
  <ScaleCrop>false</ScaleCrop>
  <Company>ЗС ПК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7</cp:revision>
  <cp:lastPrinted>2014-06-26T05:01:00Z</cp:lastPrinted>
  <dcterms:created xsi:type="dcterms:W3CDTF">2014-06-26T04:58:00Z</dcterms:created>
  <dcterms:modified xsi:type="dcterms:W3CDTF">2014-07-09T03:29:00Z</dcterms:modified>
</cp:coreProperties>
</file>