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4658997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3F23" w:rsidRDefault="00A83F23" w:rsidP="00A83F2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ПОРЯДКЕ РАЗГРАНИЧЕНИЯ ОБЪЕКТОВ </w:t>
      </w:r>
    </w:p>
    <w:p w:rsidR="00A83F23" w:rsidRDefault="00A83F23" w:rsidP="00A83F2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МУНИЦИПАЛЬНОЙ СОБСТВЕННОСТИ МЕЖДУ СЕЛЬСКИМИ ПОСЕЛЕНИЯМИ И МУНИЦИПАЛЬНЫМИ РАЙОНАМИ, </w:t>
      </w:r>
    </w:p>
    <w:p w:rsidR="00A83F23" w:rsidRDefault="00A83F23" w:rsidP="00A83F2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В СОСТАВ КОТОРЫХ ОНИ ВХОДЯТ</w:t>
      </w:r>
    </w:p>
    <w:p w:rsidR="00A83F23" w:rsidRDefault="00A83F23" w:rsidP="00A83F23">
      <w:pPr>
        <w:ind w:firstLine="709"/>
        <w:jc w:val="both"/>
      </w:pPr>
    </w:p>
    <w:p w:rsidR="00A83F23" w:rsidRDefault="00A83F23" w:rsidP="00A83F23">
      <w:pPr>
        <w:ind w:firstLine="709"/>
        <w:jc w:val="both"/>
      </w:pPr>
      <w:r>
        <w:t xml:space="preserve">Принят Законодательным Собранием Приморского края 27 июня </w:t>
      </w:r>
      <w:r>
        <w:br/>
        <w:t>2014 года</w:t>
      </w:r>
    </w:p>
    <w:p w:rsidR="00A83F23" w:rsidRDefault="00A83F23" w:rsidP="00A83F23">
      <w:pPr>
        <w:pStyle w:val="a6"/>
        <w:spacing w:line="240" w:lineRule="auto"/>
        <w:rPr>
          <w:sz w:val="28"/>
          <w:szCs w:val="28"/>
        </w:rPr>
      </w:pP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определяет порядок разграничения объектов муниципальной собственности между сельскими поселениями и муниципальными районами, в состав которых они входят, в соответствии с установленными </w:t>
      </w:r>
      <w:hyperlink r:id="rId9" w:history="1">
        <w:r w:rsidR="00564338" w:rsidRPr="00564338">
          <w:rPr>
            <w:rStyle w:val="aa"/>
            <w:color w:val="auto"/>
            <w:szCs w:val="28"/>
            <w:u w:val="none"/>
          </w:rPr>
          <w:t>статьями 14 и 50</w:t>
        </w:r>
      </w:hyperlink>
      <w:r>
        <w:rPr>
          <w:szCs w:val="28"/>
        </w:rPr>
        <w:t xml:space="preserve"> Федерального закона от 6 октября </w:t>
      </w:r>
      <w:r w:rsidR="00564338">
        <w:rPr>
          <w:szCs w:val="28"/>
        </w:rPr>
        <w:br/>
      </w:r>
      <w:r>
        <w:rPr>
          <w:szCs w:val="28"/>
        </w:rPr>
        <w:t>2003 года № 131-ФЗ "Об общих принципах организации местного самоуправления в Российской Федерации" видами имущества.</w:t>
      </w:r>
    </w:p>
    <w:p w:rsidR="00A83F23" w:rsidRDefault="00A83F23" w:rsidP="00A83F23">
      <w:pPr>
        <w:ind w:firstLine="709"/>
        <w:jc w:val="both"/>
      </w:pPr>
    </w:p>
    <w:p w:rsidR="00A83F23" w:rsidRDefault="00A83F23" w:rsidP="00A83F23">
      <w:pPr>
        <w:pStyle w:val="a6"/>
        <w:spacing w:line="240" w:lineRule="auto"/>
      </w:pPr>
      <w:r>
        <w:rPr>
          <w:sz w:val="28"/>
        </w:rPr>
        <w:t>СТАТЬЯ 1.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r>
        <w:rPr>
          <w:szCs w:val="28"/>
        </w:rPr>
        <w:t>1.Разграничение имущества между сельскими поселениями и муниципальными районами, в состав которых они входят, осуществляется законами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2.Право собственности на имущество, передаваемое в соответствии с законами Приморского края, указанными в части 1 настоящей статьи, возникает с момента подписания передаточного акта о принятии имущества в муниципальную собственность.</w:t>
      </w:r>
    </w:p>
    <w:p w:rsidR="00A83F23" w:rsidRDefault="00A83F23" w:rsidP="00A83F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F23" w:rsidRDefault="00A83F23" w:rsidP="00A83F23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Перечни муниципального имущества, передаваемого в порядке разграничения между сельскими поселениями и муниципальными районами, в состав которых они входят (далее – перечни), формируются главой сельского поселения и оформляются согласно </w:t>
      </w:r>
      <w:hyperlink r:id="rId10" w:history="1">
        <w:r w:rsidRPr="002C2A62">
          <w:rPr>
            <w:szCs w:val="28"/>
          </w:rPr>
          <w:t>приложению</w:t>
        </w:r>
      </w:hyperlink>
      <w:r>
        <w:rPr>
          <w:szCs w:val="28"/>
        </w:rPr>
        <w:t xml:space="preserve"> к настоящему Закону.</w:t>
      </w: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3. 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1.Сформированные перечни направляются главой сельского поселения в представительный орган сельского поселения и главе муниципального района, в состав которого входит сельское поселение</w:t>
      </w:r>
      <w:r w:rsidR="00564338">
        <w:rPr>
          <w:szCs w:val="28"/>
        </w:rPr>
        <w:t>,</w:t>
      </w:r>
      <w:r>
        <w:rPr>
          <w:szCs w:val="28"/>
        </w:rPr>
        <w:t xml:space="preserve"> для согласования.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2.Согласование перечней оформляется соответствующими решениями органов местного самоуправления.</w:t>
      </w: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12769A">
        <w:rPr>
          <w:rFonts w:ascii="Times New Roman" w:hAnsi="Times New Roman" w:cs="Times New Roman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sz w:val="28"/>
          <w:szCs w:val="28"/>
        </w:rPr>
        <w:t>ТАТЬЯ</w:t>
      </w:r>
      <w:r w:rsidRPr="00127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Если по представленному на согласование перечню у органов местного самоуправления имеются возражения или замечания, спорные объекты исключаются из перечня и согласовываются только те объекты, по которым ни у одной из сторон нет замечаний.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1.Согласованные перечни вместе с решениями органов местного самоуправления, указанными в </w:t>
      </w:r>
      <w:hyperlink r:id="rId11" w:history="1">
        <w:r w:rsidRPr="00B041E2">
          <w:rPr>
            <w:szCs w:val="28"/>
          </w:rPr>
          <w:t>части 2 статьи 3</w:t>
        </w:r>
      </w:hyperlink>
      <w:r>
        <w:rPr>
          <w:szCs w:val="28"/>
        </w:rPr>
        <w:t xml:space="preserve"> настоящего Закона, направляются главой сельского поселения в представительный орган муниципального района, в состав которого входит сельское поселение, для согласования и подготовки проекта закона Приморского края о разграничении муниципального имущества между сельскими поселениями и муниципальным районом, в состав которого они входят, с последующим внесением его в Законодательное Собрание Приморского края в качестве законодательной инициативы.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проекту закона Приморского края о разграничении муниципального имущества между сельскими поселениями и муниципальным районом, в состав которого они входят, прилагаются решения о согласовании передаваемого имущества и перечни передаваемого имущества в одном экземпляре, который должен быть прошит, пронумерован, скреплен печатями, и на магнитном носителе.</w:t>
      </w:r>
    </w:p>
    <w:p w:rsidR="00A83F23" w:rsidRDefault="00A83F23" w:rsidP="00A83F23">
      <w:pPr>
        <w:pStyle w:val="ConsPlusNormal"/>
        <w:widowControl/>
        <w:tabs>
          <w:tab w:val="num" w:pos="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83F23" w:rsidRDefault="00A83F23" w:rsidP="00A83F23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6. 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1.Споры о праве собственности на имущество, в отношении которого в связи с разграничением полномочий ставится вопрос о передаче из собственности одного муниципального образования в собственность другого муниципального образования, разрешаются судом в порядке, установленном законодательством Российской Федерации.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2.Наличие судебного спора по отдельным объектам имущества не является основанием для приостановления передачи иных объектов имущества.</w:t>
      </w:r>
    </w:p>
    <w:p w:rsidR="00A83F23" w:rsidRDefault="00A83F23" w:rsidP="00A83F23">
      <w:pPr>
        <w:ind w:firstLine="709"/>
        <w:rPr>
          <w:szCs w:val="28"/>
        </w:rPr>
      </w:pPr>
    </w:p>
    <w:p w:rsidR="00A83F23" w:rsidRDefault="00A83F23" w:rsidP="00A83F23">
      <w:pPr>
        <w:ind w:firstLine="709"/>
        <w:rPr>
          <w:szCs w:val="28"/>
        </w:rPr>
      </w:pPr>
      <w:r>
        <w:rPr>
          <w:szCs w:val="28"/>
        </w:rPr>
        <w:t xml:space="preserve">СТАТЬЯ 7. </w:t>
      </w:r>
    </w:p>
    <w:p w:rsidR="00A83F23" w:rsidRDefault="00A83F23" w:rsidP="00A83F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83F23" w:rsidRDefault="00A83F23" w:rsidP="00A83F2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A83F23" w:rsidRDefault="00A83F23" w:rsidP="00A83F2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A83F23" w:rsidRDefault="00A83F23" w:rsidP="00A83F2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A83F23" w:rsidRDefault="00A83F23" w:rsidP="00A83F23">
      <w:pPr>
        <w:tabs>
          <w:tab w:val="right" w:pos="9354"/>
        </w:tabs>
        <w:autoSpaceDE w:val="0"/>
        <w:autoSpaceDN w:val="0"/>
        <w:adjustRightInd w:val="0"/>
        <w:jc w:val="both"/>
      </w:pPr>
      <w:r>
        <w:t>Временно исполняющий</w:t>
      </w:r>
      <w:r w:rsidRPr="002B6F96">
        <w:t xml:space="preserve"> </w:t>
      </w:r>
      <w:r>
        <w:t>обязанности</w:t>
      </w:r>
    </w:p>
    <w:p w:rsidR="00DC6110" w:rsidRDefault="00A83F23" w:rsidP="00A83F23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Губернатора края</w:t>
      </w:r>
      <w:r>
        <w:tab/>
        <w:t xml:space="preserve">    В.В. Миклушевский</w:t>
      </w:r>
    </w:p>
    <w:p w:rsidR="004A7BFC" w:rsidRDefault="004A7BFC" w:rsidP="00A83F23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4A7BFC" w:rsidRPr="004B146B" w:rsidRDefault="004A7BFC" w:rsidP="004A7BFC">
      <w:pPr>
        <w:rPr>
          <w:szCs w:val="28"/>
        </w:rPr>
      </w:pPr>
      <w:r w:rsidRPr="004B146B">
        <w:rPr>
          <w:szCs w:val="28"/>
        </w:rPr>
        <w:t>г. Владивосток</w:t>
      </w:r>
    </w:p>
    <w:p w:rsidR="004A7BFC" w:rsidRPr="004B146B" w:rsidRDefault="004A7BFC" w:rsidP="004A7BFC">
      <w:pPr>
        <w:rPr>
          <w:szCs w:val="28"/>
        </w:rPr>
      </w:pPr>
      <w:r w:rsidRPr="004B146B">
        <w:rPr>
          <w:szCs w:val="28"/>
        </w:rPr>
        <w:t>3 июля 2014 года</w:t>
      </w:r>
    </w:p>
    <w:p w:rsidR="00BE0544" w:rsidRDefault="004A7BFC" w:rsidP="004A7BFC">
      <w:r w:rsidRPr="004B146B">
        <w:rPr>
          <w:szCs w:val="28"/>
        </w:rPr>
        <w:t>№ 44</w:t>
      </w:r>
      <w:r>
        <w:rPr>
          <w:szCs w:val="28"/>
        </w:rPr>
        <w:t>7</w:t>
      </w:r>
      <w:r w:rsidRPr="004B146B">
        <w:rPr>
          <w:szCs w:val="28"/>
        </w:rPr>
        <w:t>-КЗ</w:t>
      </w:r>
      <w:bookmarkStart w:id="1" w:name="_GoBack"/>
      <w:bookmarkEnd w:id="1"/>
    </w:p>
    <w:sectPr w:rsidR="00BE0544" w:rsidSect="00152EB7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D97" w:rsidRDefault="00AC4D97">
      <w:r>
        <w:separator/>
      </w:r>
    </w:p>
  </w:endnote>
  <w:endnote w:type="continuationSeparator" w:id="0">
    <w:p w:rsidR="00AC4D97" w:rsidRDefault="00AC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D97" w:rsidRDefault="00AC4D97">
      <w:r>
        <w:separator/>
      </w:r>
    </w:p>
  </w:footnote>
  <w:footnote w:type="continuationSeparator" w:id="0">
    <w:p w:rsidR="00AC4D97" w:rsidRDefault="00AC4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B7" w:rsidRDefault="00152EB7" w:rsidP="00152EB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A7BF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2EB7"/>
    <w:rsid w:val="0003291F"/>
    <w:rsid w:val="00152EB7"/>
    <w:rsid w:val="00214CD7"/>
    <w:rsid w:val="00380EE1"/>
    <w:rsid w:val="003B26E7"/>
    <w:rsid w:val="0047435B"/>
    <w:rsid w:val="004A7BFC"/>
    <w:rsid w:val="00564338"/>
    <w:rsid w:val="005A2827"/>
    <w:rsid w:val="00603626"/>
    <w:rsid w:val="00A83F23"/>
    <w:rsid w:val="00AB70F9"/>
    <w:rsid w:val="00AC31EC"/>
    <w:rsid w:val="00AC4D97"/>
    <w:rsid w:val="00B14397"/>
    <w:rsid w:val="00BD3742"/>
    <w:rsid w:val="00BE0544"/>
    <w:rsid w:val="00DC6110"/>
    <w:rsid w:val="00E34273"/>
    <w:rsid w:val="00E60B2A"/>
    <w:rsid w:val="00EE1E63"/>
    <w:rsid w:val="00F23036"/>
    <w:rsid w:val="00F91E4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152EB7"/>
    <w:rPr>
      <w:sz w:val="28"/>
    </w:rPr>
  </w:style>
  <w:style w:type="paragraph" w:styleId="a6">
    <w:name w:val="Body Text Indent"/>
    <w:basedOn w:val="a"/>
    <w:link w:val="a7"/>
    <w:rsid w:val="00BD3742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BD3742"/>
    <w:rPr>
      <w:sz w:val="26"/>
    </w:rPr>
  </w:style>
  <w:style w:type="paragraph" w:customStyle="1" w:styleId="ConsPlusNormal">
    <w:name w:val="ConsPlusNormal"/>
    <w:rsid w:val="00BD37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A83F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83F23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5643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D0BD8FE4888F0DE2A902CD3C2447D48A900AA3323EEF2542922462A77FD770C7285675B3925D41F4F924R9cAB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97A71B34BE57DFB0768D01A4F90D758676A63A2BFC1BA47690F9D91BDEFA1ABE2E3717B272B8A4B575AEA57R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343616F7C862A67E9449C328CCF1C2E641BF8FE11369D8A55DCBE8F9EAB533309E67B2A071886Bv0MBB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2014-06-29T23:37:00Z</cp:lastPrinted>
  <dcterms:created xsi:type="dcterms:W3CDTF">2014-07-03T02:36:00Z</dcterms:created>
  <dcterms:modified xsi:type="dcterms:W3CDTF">2014-07-03T02:36:00Z</dcterms:modified>
</cp:coreProperties>
</file>