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1B624E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247879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7D5896"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 xml:space="preserve">Закон Приморского края </w:t>
      </w:r>
      <w:r w:rsidR="00247879">
        <w:rPr>
          <w:sz w:val="28"/>
          <w:szCs w:val="28"/>
        </w:rPr>
        <w:t>"</w:t>
      </w:r>
      <w:r w:rsidR="00715DF6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1B624E">
        <w:rPr>
          <w:sz w:val="28"/>
          <w:szCs w:val="28"/>
        </w:rPr>
        <w:t xml:space="preserve">патентной системе налогообложения </w:t>
      </w:r>
      <w:proofErr w:type="gramStart"/>
      <w:r w:rsidR="001B624E">
        <w:rPr>
          <w:sz w:val="28"/>
          <w:szCs w:val="28"/>
        </w:rPr>
        <w:t>на</w:t>
      </w:r>
      <w:proofErr w:type="gramEnd"/>
      <w:r w:rsidR="001B624E">
        <w:rPr>
          <w:sz w:val="28"/>
          <w:szCs w:val="28"/>
        </w:rPr>
        <w:t xml:space="preserve"> </w:t>
      </w:r>
    </w:p>
    <w:p w:rsidR="00334298" w:rsidRDefault="001B624E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территории Приморского края</w:t>
      </w:r>
      <w:r w:rsidR="00247879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9D5DE9" w:rsidRDefault="009D5DE9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"О внесении </w:t>
      </w:r>
      <w:r w:rsidRPr="00916734">
        <w:rPr>
          <w:kern w:val="28"/>
          <w:sz w:val="28"/>
          <w:szCs w:val="28"/>
        </w:rPr>
        <w:t>изменени</w:t>
      </w:r>
      <w:r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 xml:space="preserve">в Закон Приморского края "О патентной системе налогообложения на территории Приморского края" подготовлен в целях увеличения поступлений налога, взимаемого в связи с применением патентной системы </w:t>
      </w:r>
      <w:proofErr w:type="gramStart"/>
      <w:r>
        <w:rPr>
          <w:sz w:val="28"/>
          <w:szCs w:val="28"/>
        </w:rPr>
        <w:t>налогообложения</w:t>
      </w:r>
      <w:proofErr w:type="gramEnd"/>
      <w:r>
        <w:rPr>
          <w:sz w:val="28"/>
          <w:szCs w:val="28"/>
        </w:rPr>
        <w:t xml:space="preserve"> на территории Приморского края начиная с 2015 года.</w:t>
      </w:r>
    </w:p>
    <w:p w:rsidR="009D5DE9" w:rsidRPr="009D5DE9" w:rsidRDefault="009D5DE9" w:rsidP="009D5D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 января 2013 года </w:t>
      </w:r>
      <w:r w:rsidR="00665421">
        <w:rPr>
          <w:rFonts w:ascii="Times New Roman" w:hAnsi="Times New Roman" w:cs="Times New Roman"/>
          <w:sz w:val="28"/>
          <w:szCs w:val="28"/>
        </w:rPr>
        <w:t>З</w:t>
      </w:r>
      <w:r w:rsidRPr="00A54979">
        <w:rPr>
          <w:rFonts w:ascii="Times New Roman" w:hAnsi="Times New Roman" w:cs="Times New Roman"/>
          <w:sz w:val="28"/>
          <w:szCs w:val="28"/>
        </w:rPr>
        <w:t xml:space="preserve">аконом Приморского края </w:t>
      </w:r>
      <w:r>
        <w:rPr>
          <w:rFonts w:ascii="Times New Roman" w:hAnsi="Times New Roman" w:cs="Times New Roman"/>
          <w:sz w:val="28"/>
          <w:szCs w:val="28"/>
        </w:rPr>
        <w:t>от 13</w:t>
      </w:r>
      <w:r w:rsidRPr="004B5A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2012 года № 122-КЗ </w:t>
      </w:r>
      <w:r w:rsidRPr="00A54979">
        <w:rPr>
          <w:rFonts w:ascii="Times New Roman" w:hAnsi="Times New Roman" w:cs="Times New Roman"/>
          <w:sz w:val="28"/>
          <w:szCs w:val="28"/>
        </w:rPr>
        <w:t xml:space="preserve">«О патентной системе налогообложения на территории Приморского края» </w:t>
      </w:r>
      <w:r w:rsidR="00B77E92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>
        <w:rPr>
          <w:rFonts w:ascii="Times New Roman" w:hAnsi="Times New Roman" w:cs="Times New Roman"/>
          <w:sz w:val="28"/>
          <w:szCs w:val="28"/>
        </w:rPr>
        <w:t>на территории При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 xml:space="preserve">морского края введена патентная система налогообложения и </w:t>
      </w:r>
      <w:r w:rsidRPr="00A54979">
        <w:rPr>
          <w:rFonts w:ascii="Times New Roman" w:hAnsi="Times New Roman" w:cs="Times New Roman"/>
          <w:sz w:val="28"/>
          <w:szCs w:val="28"/>
        </w:rPr>
        <w:t xml:space="preserve">установлены размеры </w:t>
      </w:r>
      <w:bookmarkStart w:id="5" w:name="OLE_LINK7"/>
      <w:bookmarkStart w:id="6" w:name="OLE_LINK8"/>
      <w:r w:rsidRPr="00A54979">
        <w:rPr>
          <w:rFonts w:ascii="Times New Roman" w:hAnsi="Times New Roman" w:cs="Times New Roman"/>
          <w:sz w:val="28"/>
          <w:szCs w:val="28"/>
        </w:rPr>
        <w:t xml:space="preserve">потенциально возможного </w:t>
      </w:r>
      <w:proofErr w:type="gramStart"/>
      <w:r w:rsidRPr="00A5497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54979">
        <w:rPr>
          <w:rFonts w:ascii="Times New Roman" w:hAnsi="Times New Roman" w:cs="Times New Roman"/>
          <w:sz w:val="28"/>
          <w:szCs w:val="28"/>
        </w:rPr>
        <w:t xml:space="preserve"> получению индивидуальным предпринимателем годового дохода </w:t>
      </w:r>
      <w:bookmarkEnd w:id="5"/>
      <w:bookmarkEnd w:id="6"/>
      <w:r w:rsidRPr="00A54979">
        <w:rPr>
          <w:rFonts w:ascii="Times New Roman" w:hAnsi="Times New Roman" w:cs="Times New Roman"/>
          <w:sz w:val="28"/>
          <w:szCs w:val="28"/>
        </w:rPr>
        <w:t>по видам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5DE9" w:rsidRDefault="009D5DE9" w:rsidP="009D5DE9">
      <w:pPr>
        <w:spacing w:line="360" w:lineRule="auto"/>
        <w:ind w:firstLine="709"/>
        <w:jc w:val="both"/>
        <w:rPr>
          <w:sz w:val="28"/>
          <w:szCs w:val="28"/>
        </w:rPr>
      </w:pPr>
      <w:r w:rsidRPr="001D2A27">
        <w:rPr>
          <w:sz w:val="28"/>
          <w:szCs w:val="28"/>
        </w:rPr>
        <w:t xml:space="preserve">В соответствии со статьей 346.43 Налогового кодекса Российской   Федерации </w:t>
      </w:r>
      <w:r w:rsidR="009B67DA">
        <w:rPr>
          <w:sz w:val="28"/>
          <w:szCs w:val="28"/>
        </w:rPr>
        <w:t xml:space="preserve">в рамках патентной системы налогообложения </w:t>
      </w:r>
      <w:r w:rsidRPr="001D2A27">
        <w:rPr>
          <w:sz w:val="28"/>
          <w:szCs w:val="28"/>
        </w:rPr>
        <w:t>минимальный размер потенциально возможного к получению индивидуальным предпринимателем годового дохода не может быть меньше 100 тыс. рублей, а его максимальный размер не может превышать 1 млн. рублей, если иное не установлено</w:t>
      </w:r>
      <w:r>
        <w:rPr>
          <w:sz w:val="28"/>
          <w:szCs w:val="28"/>
        </w:rPr>
        <w:t xml:space="preserve"> Налоговым кодексом </w:t>
      </w:r>
      <w:r w:rsidRPr="001D2A27">
        <w:rPr>
          <w:sz w:val="28"/>
          <w:szCs w:val="28"/>
        </w:rPr>
        <w:t>Российской   Федерации.</w:t>
      </w:r>
      <w:r>
        <w:rPr>
          <w:sz w:val="28"/>
          <w:szCs w:val="28"/>
        </w:rPr>
        <w:t xml:space="preserve"> </w:t>
      </w:r>
      <w:proofErr w:type="gramStart"/>
      <w:r w:rsidRPr="001D2A27">
        <w:rPr>
          <w:sz w:val="28"/>
          <w:szCs w:val="28"/>
        </w:rPr>
        <w:t>Мин</w:t>
      </w:r>
      <w:r>
        <w:rPr>
          <w:sz w:val="28"/>
          <w:szCs w:val="28"/>
        </w:rPr>
        <w:t xml:space="preserve">имальный и максимальный размеры </w:t>
      </w:r>
      <w:r w:rsidRPr="001D2A27">
        <w:rPr>
          <w:sz w:val="28"/>
          <w:szCs w:val="28"/>
        </w:rPr>
        <w:t xml:space="preserve">потенциально возможного к получению индивидуальным предпринимателем </w:t>
      </w:r>
      <w:r>
        <w:rPr>
          <w:sz w:val="28"/>
          <w:szCs w:val="28"/>
        </w:rPr>
        <w:t xml:space="preserve">годового дохода подлежат индексации на </w:t>
      </w:r>
      <w:r w:rsidRPr="001D2A27">
        <w:rPr>
          <w:sz w:val="28"/>
          <w:szCs w:val="28"/>
        </w:rPr>
        <w:t>коэффициент-дефлятор, установленный на соответствующий календарный год.</w:t>
      </w:r>
      <w:proofErr w:type="gramEnd"/>
    </w:p>
    <w:p w:rsidR="009D5DE9" w:rsidRDefault="00665421" w:rsidP="009D5DE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hyperlink r:id="rId7" w:history="1">
        <w:r w:rsidR="009D5DE9" w:rsidRPr="000852FB">
          <w:rPr>
            <w:sz w:val="28"/>
            <w:szCs w:val="28"/>
          </w:rPr>
          <w:t>Приказом</w:t>
        </w:r>
      </w:hyperlink>
      <w:r w:rsidR="009D5DE9" w:rsidRPr="000852FB">
        <w:rPr>
          <w:sz w:val="28"/>
          <w:szCs w:val="28"/>
        </w:rPr>
        <w:t xml:space="preserve"> Минэкономразвития России от 07 ноября 2013 года № 652 </w:t>
      </w:r>
      <w:r w:rsidR="009D5DE9">
        <w:rPr>
          <w:sz w:val="28"/>
          <w:szCs w:val="28"/>
        </w:rPr>
        <w:t xml:space="preserve">(далее – Приказ) </w:t>
      </w:r>
      <w:r w:rsidR="009D5DE9" w:rsidRPr="000852FB">
        <w:rPr>
          <w:sz w:val="28"/>
          <w:szCs w:val="28"/>
        </w:rPr>
        <w:t>на 2014 год утверждены коэффициенты-дефляторы, учитывающие изменение потребительских</w:t>
      </w:r>
      <w:r w:rsidR="009D5DE9">
        <w:rPr>
          <w:sz w:val="28"/>
          <w:szCs w:val="28"/>
        </w:rPr>
        <w:t xml:space="preserve"> </w:t>
      </w:r>
      <w:r w:rsidR="009D5DE9" w:rsidRPr="000852FB">
        <w:rPr>
          <w:sz w:val="28"/>
          <w:szCs w:val="28"/>
        </w:rPr>
        <w:t xml:space="preserve"> цен</w:t>
      </w:r>
      <w:r w:rsidR="009D5DE9">
        <w:rPr>
          <w:sz w:val="28"/>
          <w:szCs w:val="28"/>
        </w:rPr>
        <w:t xml:space="preserve"> </w:t>
      </w:r>
      <w:r w:rsidR="009D5DE9" w:rsidRPr="000852FB">
        <w:rPr>
          <w:sz w:val="28"/>
          <w:szCs w:val="28"/>
        </w:rPr>
        <w:t xml:space="preserve"> на товары (работы, услуги) в Российской Федерации.</w:t>
      </w:r>
      <w:r w:rsidR="009D5DE9" w:rsidRPr="00A454C7">
        <w:rPr>
          <w:sz w:val="28"/>
          <w:szCs w:val="28"/>
        </w:rPr>
        <w:t xml:space="preserve"> </w:t>
      </w:r>
      <w:r w:rsidR="009D5DE9" w:rsidRPr="000852FB">
        <w:rPr>
          <w:sz w:val="28"/>
          <w:szCs w:val="28"/>
        </w:rPr>
        <w:t>В целях применения патентной системы налогообложения коэффициен</w:t>
      </w:r>
      <w:r w:rsidR="009D5DE9">
        <w:rPr>
          <w:sz w:val="28"/>
          <w:szCs w:val="28"/>
        </w:rPr>
        <w:t>т-дефлятор установлен в размере</w:t>
      </w:r>
      <w:r w:rsidR="009D5DE9" w:rsidRPr="000852FB">
        <w:rPr>
          <w:sz w:val="28"/>
          <w:szCs w:val="28"/>
        </w:rPr>
        <w:t xml:space="preserve"> 1,067.</w:t>
      </w:r>
    </w:p>
    <w:p w:rsidR="006D7D7F" w:rsidRDefault="009D5DE9" w:rsidP="00E01AC6">
      <w:pPr>
        <w:spacing w:line="360" w:lineRule="auto"/>
        <w:ind w:firstLine="709"/>
        <w:jc w:val="both"/>
        <w:rPr>
          <w:sz w:val="28"/>
          <w:szCs w:val="28"/>
        </w:rPr>
      </w:pPr>
      <w:r w:rsidRPr="00776C67">
        <w:rPr>
          <w:sz w:val="28"/>
          <w:szCs w:val="28"/>
        </w:rPr>
        <w:lastRenderedPageBreak/>
        <w:t>Таким образом, в 2014 году минимальный размер потенциально возможного к получению индивидуальным предпринимателем годового дохода составляет 106,7 тыс. руб</w:t>
      </w:r>
      <w:r w:rsidR="00DA2334">
        <w:rPr>
          <w:sz w:val="28"/>
          <w:szCs w:val="28"/>
        </w:rPr>
        <w:t>лей</w:t>
      </w:r>
      <w:r w:rsidRPr="00776C67">
        <w:rPr>
          <w:sz w:val="28"/>
          <w:szCs w:val="28"/>
        </w:rPr>
        <w:t>, максимальный размер – 1067,0 тыс. руб</w:t>
      </w:r>
      <w:r w:rsidR="00DA2334">
        <w:rPr>
          <w:sz w:val="28"/>
          <w:szCs w:val="28"/>
        </w:rPr>
        <w:t>лей</w:t>
      </w:r>
      <w:r w:rsidR="003B5D32">
        <w:rPr>
          <w:sz w:val="28"/>
          <w:szCs w:val="28"/>
        </w:rPr>
        <w:t xml:space="preserve">, если иное не установлено пунктом 8 </w:t>
      </w:r>
      <w:r w:rsidR="003B5D32" w:rsidRPr="002765A8">
        <w:rPr>
          <w:sz w:val="28"/>
          <w:szCs w:val="28"/>
        </w:rPr>
        <w:t>статьи 346.43 Налогового Кодекса Российской Федерации</w:t>
      </w:r>
      <w:r w:rsidR="003B5D32">
        <w:rPr>
          <w:sz w:val="28"/>
          <w:szCs w:val="28"/>
        </w:rPr>
        <w:t>.</w:t>
      </w:r>
    </w:p>
    <w:p w:rsidR="00836F47" w:rsidRDefault="003B5D32" w:rsidP="00B77E9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765A8">
        <w:rPr>
          <w:sz w:val="28"/>
          <w:szCs w:val="28"/>
        </w:rPr>
        <w:t xml:space="preserve"> соответствии с пунктом 8 статьи 346.43 Налогового Кодекса Российской Федерации</w:t>
      </w:r>
      <w:r>
        <w:rPr>
          <w:sz w:val="28"/>
          <w:szCs w:val="28"/>
        </w:rPr>
        <w:t xml:space="preserve"> субъекты Российской Федерации вправе увеличивать</w:t>
      </w:r>
      <w:r w:rsidRPr="002765A8">
        <w:rPr>
          <w:sz w:val="28"/>
          <w:szCs w:val="28"/>
        </w:rPr>
        <w:t xml:space="preserve"> размер потенциально возможного к получению индивидуальным предпринимателем годового дохода по некоторым видам деятельности</w:t>
      </w:r>
      <w:r>
        <w:rPr>
          <w:sz w:val="28"/>
          <w:szCs w:val="28"/>
        </w:rPr>
        <w:t xml:space="preserve">. Данные размеры </w:t>
      </w:r>
      <w:r w:rsidRPr="002765A8">
        <w:rPr>
          <w:sz w:val="28"/>
          <w:szCs w:val="28"/>
        </w:rPr>
        <w:t>потенциально возможного к получению индивидуальным предпринимателем годового дохода</w:t>
      </w:r>
      <w:r>
        <w:rPr>
          <w:sz w:val="28"/>
          <w:szCs w:val="28"/>
        </w:rPr>
        <w:t xml:space="preserve"> также подлежат индексации на коэффициент-</w:t>
      </w:r>
      <w:r w:rsidR="00B77E92">
        <w:rPr>
          <w:sz w:val="28"/>
          <w:szCs w:val="28"/>
        </w:rPr>
        <w:t>дефлятор</w:t>
      </w:r>
      <w:r>
        <w:rPr>
          <w:sz w:val="28"/>
          <w:szCs w:val="28"/>
        </w:rPr>
        <w:t>.</w:t>
      </w:r>
    </w:p>
    <w:p w:rsidR="00D441D4" w:rsidRDefault="00D441D4" w:rsidP="00D441D4">
      <w:pPr>
        <w:spacing w:line="372" w:lineRule="auto"/>
        <w:ind w:firstLine="709"/>
        <w:jc w:val="both"/>
        <w:rPr>
          <w:sz w:val="28"/>
          <w:szCs w:val="28"/>
        </w:rPr>
      </w:pPr>
      <w:r w:rsidRPr="002765A8">
        <w:rPr>
          <w:sz w:val="28"/>
          <w:szCs w:val="28"/>
        </w:rPr>
        <w:t>Субъекты Российской Федерации с момента опубликования Приказа вправе были внести изменения в законы о применении патентной системы налогообложения, направленные на установление минимального и максимального размеров потенциально возможного к получению годового дохода с учетом коэффициента-дефлятора на 2014 год.</w:t>
      </w:r>
    </w:p>
    <w:p w:rsidR="00836F47" w:rsidRPr="002765A8" w:rsidRDefault="00836F47" w:rsidP="00836F47">
      <w:pPr>
        <w:spacing w:line="372" w:lineRule="auto"/>
        <w:ind w:firstLine="709"/>
        <w:jc w:val="both"/>
        <w:rPr>
          <w:sz w:val="28"/>
          <w:szCs w:val="28"/>
        </w:rPr>
      </w:pPr>
      <w:r w:rsidRPr="002765A8">
        <w:rPr>
          <w:sz w:val="28"/>
          <w:szCs w:val="28"/>
        </w:rPr>
        <w:t>В соответствии с пунктом 1 статьи 5 Налогового Кодекса Российской Федерации акты законодательства о налогах вступают в силу не ранее чем по истечении одного месяца со дня их официального опубликования.</w:t>
      </w:r>
    </w:p>
    <w:p w:rsidR="00836F47" w:rsidRPr="002765A8" w:rsidRDefault="00836F47" w:rsidP="00836F47">
      <w:pPr>
        <w:spacing w:line="372" w:lineRule="auto"/>
        <w:ind w:firstLine="709"/>
        <w:jc w:val="both"/>
        <w:rPr>
          <w:sz w:val="28"/>
          <w:szCs w:val="28"/>
        </w:rPr>
      </w:pPr>
      <w:r w:rsidRPr="002765A8">
        <w:rPr>
          <w:sz w:val="28"/>
          <w:szCs w:val="28"/>
        </w:rPr>
        <w:t xml:space="preserve">Ввиду    позднего    опубликования     Приказа    в    «Российской газете»  (22 ноября 2013 года) отсутствовала возможность </w:t>
      </w:r>
      <w:bookmarkStart w:id="7" w:name="OLE_LINK6"/>
      <w:bookmarkStart w:id="8" w:name="OLE_LINK9"/>
      <w:r w:rsidRPr="002765A8">
        <w:rPr>
          <w:sz w:val="28"/>
          <w:szCs w:val="28"/>
        </w:rPr>
        <w:t>внести изменения и опубликовать</w:t>
      </w:r>
      <w:bookmarkEnd w:id="7"/>
      <w:bookmarkEnd w:id="8"/>
      <w:r w:rsidRPr="002765A8">
        <w:rPr>
          <w:sz w:val="28"/>
          <w:szCs w:val="28"/>
        </w:rPr>
        <w:t xml:space="preserve"> Закон в срок до 1 декабря 2013 года.</w:t>
      </w:r>
    </w:p>
    <w:p w:rsidR="006D7D7F" w:rsidRPr="002765A8" w:rsidRDefault="006D7D7F" w:rsidP="006D7D7F">
      <w:pPr>
        <w:spacing w:line="372" w:lineRule="auto"/>
        <w:ind w:firstLine="709"/>
        <w:jc w:val="both"/>
        <w:rPr>
          <w:sz w:val="28"/>
          <w:szCs w:val="28"/>
        </w:rPr>
      </w:pPr>
      <w:r w:rsidRPr="002765A8">
        <w:rPr>
          <w:sz w:val="28"/>
          <w:szCs w:val="28"/>
        </w:rPr>
        <w:t>Между тем, налоговые органы Приморского края, исчисляя сумму налога на 2014 год, применяют размеры минимального и максимального потенциально возможного к получению индивидуальным предпринимателем годового дохода с учетом коэффициента – дефлятора на  2014 год.</w:t>
      </w:r>
    </w:p>
    <w:p w:rsidR="00836F47" w:rsidRPr="002765A8" w:rsidRDefault="00836F47" w:rsidP="00836F47">
      <w:pPr>
        <w:spacing w:line="372" w:lineRule="auto"/>
        <w:ind w:firstLine="709"/>
        <w:jc w:val="both"/>
        <w:rPr>
          <w:sz w:val="28"/>
          <w:szCs w:val="28"/>
        </w:rPr>
      </w:pPr>
      <w:r w:rsidRPr="002765A8">
        <w:rPr>
          <w:sz w:val="28"/>
          <w:szCs w:val="28"/>
        </w:rPr>
        <w:t>С целью расчета суммы налога в 2015 году по всем, установленным в Законе, видам предпринимательской деятельности с учетом коэффициента-</w:t>
      </w:r>
      <w:r w:rsidRPr="002765A8">
        <w:rPr>
          <w:sz w:val="28"/>
          <w:szCs w:val="28"/>
        </w:rPr>
        <w:lastRenderedPageBreak/>
        <w:t>дефлятора на 2014 год предлагае</w:t>
      </w:r>
      <w:r w:rsidR="00B77E92">
        <w:rPr>
          <w:sz w:val="28"/>
          <w:szCs w:val="28"/>
        </w:rPr>
        <w:t>тся</w:t>
      </w:r>
      <w:r w:rsidRPr="002765A8">
        <w:rPr>
          <w:sz w:val="28"/>
          <w:szCs w:val="28"/>
        </w:rPr>
        <w:t xml:space="preserve"> внести изменения в Закон путем увеличения всех размеров потенциально возможного к получению годового дохода на данный коэффициент-дефлятор.</w:t>
      </w:r>
    </w:p>
    <w:p w:rsidR="009D5DE9" w:rsidRDefault="00836F47" w:rsidP="00B77E92">
      <w:pPr>
        <w:spacing w:line="372" w:lineRule="auto"/>
        <w:ind w:firstLine="709"/>
        <w:jc w:val="both"/>
        <w:rPr>
          <w:sz w:val="28"/>
          <w:szCs w:val="28"/>
        </w:rPr>
      </w:pPr>
      <w:r w:rsidRPr="002765A8">
        <w:rPr>
          <w:sz w:val="28"/>
          <w:szCs w:val="28"/>
        </w:rPr>
        <w:t>Пролонгация действующего Закона влечет потери доходной части консолидированного бюджета Приморского края в 2015 году.</w:t>
      </w:r>
    </w:p>
    <w:p w:rsidR="00287D33" w:rsidRDefault="00287D33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F72AD2" w:rsidRDefault="00F72AD2" w:rsidP="00190917">
      <w:pPr>
        <w:spacing w:line="360" w:lineRule="auto"/>
        <w:ind w:firstLine="709"/>
        <w:jc w:val="both"/>
        <w:rPr>
          <w:sz w:val="28"/>
          <w:szCs w:val="28"/>
        </w:rPr>
      </w:pPr>
    </w:p>
    <w:p w:rsidR="00010A9B" w:rsidRDefault="00010A9B" w:rsidP="009B67DA">
      <w:pPr>
        <w:spacing w:line="360" w:lineRule="auto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А.И</w:t>
      </w:r>
      <w:r>
        <w:rPr>
          <w:sz w:val="28"/>
          <w:szCs w:val="28"/>
        </w:rPr>
        <w:t>. К</w:t>
      </w:r>
      <w:r w:rsidR="00715DF6">
        <w:rPr>
          <w:sz w:val="28"/>
          <w:szCs w:val="28"/>
        </w:rPr>
        <w:t>остенко</w:t>
      </w:r>
    </w:p>
    <w:p w:rsidR="0046458E" w:rsidRDefault="0046458E"/>
    <w:sectPr w:rsidR="0046458E" w:rsidSect="00665421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421" w:rsidRDefault="00665421" w:rsidP="00665421">
      <w:r>
        <w:separator/>
      </w:r>
    </w:p>
  </w:endnote>
  <w:endnote w:type="continuationSeparator" w:id="0">
    <w:p w:rsidR="00665421" w:rsidRDefault="00665421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21" w:rsidRDefault="00665421" w:rsidP="00665421">
      <w:r>
        <w:separator/>
      </w:r>
    </w:p>
  </w:footnote>
  <w:footnote w:type="continuationSeparator" w:id="0">
    <w:p w:rsidR="00665421" w:rsidRDefault="00665421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114B6B"/>
    <w:rsid w:val="0016436B"/>
    <w:rsid w:val="00170C56"/>
    <w:rsid w:val="00187BF9"/>
    <w:rsid w:val="00190917"/>
    <w:rsid w:val="001B624E"/>
    <w:rsid w:val="00223F98"/>
    <w:rsid w:val="00231BEF"/>
    <w:rsid w:val="00247879"/>
    <w:rsid w:val="00260C97"/>
    <w:rsid w:val="00287D33"/>
    <w:rsid w:val="002C62B0"/>
    <w:rsid w:val="00324805"/>
    <w:rsid w:val="00334298"/>
    <w:rsid w:val="0034706E"/>
    <w:rsid w:val="0039007A"/>
    <w:rsid w:val="003B5D32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06E07"/>
    <w:rsid w:val="00541855"/>
    <w:rsid w:val="00545A55"/>
    <w:rsid w:val="005B369C"/>
    <w:rsid w:val="005D50E3"/>
    <w:rsid w:val="006459FE"/>
    <w:rsid w:val="00665421"/>
    <w:rsid w:val="0067227F"/>
    <w:rsid w:val="006D2355"/>
    <w:rsid w:val="006D7D7F"/>
    <w:rsid w:val="006E04B9"/>
    <w:rsid w:val="006F6E39"/>
    <w:rsid w:val="00714D59"/>
    <w:rsid w:val="00715DF6"/>
    <w:rsid w:val="00725094"/>
    <w:rsid w:val="007B49FA"/>
    <w:rsid w:val="007D5896"/>
    <w:rsid w:val="007D780B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D43DE"/>
    <w:rsid w:val="008F0528"/>
    <w:rsid w:val="008F74A7"/>
    <w:rsid w:val="00916734"/>
    <w:rsid w:val="00964148"/>
    <w:rsid w:val="009A3210"/>
    <w:rsid w:val="009B67DA"/>
    <w:rsid w:val="009B74D3"/>
    <w:rsid w:val="009C7155"/>
    <w:rsid w:val="009D5DE9"/>
    <w:rsid w:val="009F7E5C"/>
    <w:rsid w:val="00A52B40"/>
    <w:rsid w:val="00A77722"/>
    <w:rsid w:val="00AB32DC"/>
    <w:rsid w:val="00AE4356"/>
    <w:rsid w:val="00B05D7C"/>
    <w:rsid w:val="00B15FDD"/>
    <w:rsid w:val="00B75732"/>
    <w:rsid w:val="00B77E92"/>
    <w:rsid w:val="00B84228"/>
    <w:rsid w:val="00BF57DF"/>
    <w:rsid w:val="00C70789"/>
    <w:rsid w:val="00CB7AE1"/>
    <w:rsid w:val="00CC70CE"/>
    <w:rsid w:val="00D053F9"/>
    <w:rsid w:val="00D41D3B"/>
    <w:rsid w:val="00D441D4"/>
    <w:rsid w:val="00D6164C"/>
    <w:rsid w:val="00DA2334"/>
    <w:rsid w:val="00DB3AC2"/>
    <w:rsid w:val="00DD6811"/>
    <w:rsid w:val="00E005A4"/>
    <w:rsid w:val="00E01AC6"/>
    <w:rsid w:val="00E4391D"/>
    <w:rsid w:val="00E575E2"/>
    <w:rsid w:val="00E846BB"/>
    <w:rsid w:val="00EC4D80"/>
    <w:rsid w:val="00ED5EEA"/>
    <w:rsid w:val="00EF3F9D"/>
    <w:rsid w:val="00F010AB"/>
    <w:rsid w:val="00F34BF4"/>
    <w:rsid w:val="00F51292"/>
    <w:rsid w:val="00F54789"/>
    <w:rsid w:val="00F7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E7C9649533A705593BA6E2E17E875172D3CA50D3653043C933F2AAC04Cr4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Бажук Екатерина Петровна</dc:creator>
  <cp:lastModifiedBy>Tarasova_KN</cp:lastModifiedBy>
  <cp:revision>11</cp:revision>
  <cp:lastPrinted>2014-03-30T22:59:00Z</cp:lastPrinted>
  <dcterms:created xsi:type="dcterms:W3CDTF">2014-03-11T05:31:00Z</dcterms:created>
  <dcterms:modified xsi:type="dcterms:W3CDTF">2014-05-13T05:55:00Z</dcterms:modified>
</cp:coreProperties>
</file>