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6141698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F1683" w:rsidRDefault="005F1683" w:rsidP="005F1683">
      <w:pPr>
        <w:pStyle w:val="a3"/>
        <w:tabs>
          <w:tab w:val="clear" w:pos="4153"/>
          <w:tab w:val="clear" w:pos="8306"/>
        </w:tabs>
        <w:jc w:val="center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 xml:space="preserve">О ВНЕСЕНИИ ИЗМЕНЕНИЙ </w:t>
      </w:r>
      <w:r>
        <w:rPr>
          <w:b/>
          <w:spacing w:val="-2"/>
          <w:szCs w:val="28"/>
        </w:rPr>
        <w:t>В ЗАКОН ПРИМОРСКОГО КРАЯ</w:t>
      </w:r>
    </w:p>
    <w:p w:rsidR="005F1683" w:rsidRPr="008F05F3" w:rsidRDefault="005F1683" w:rsidP="005F1683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  <w:spacing w:val="-2"/>
          <w:szCs w:val="28"/>
        </w:rPr>
        <w:t>"О РЕФЕРЕНДУМЕ ПРИМОРСКОГО КРАЯ"</w:t>
      </w:r>
    </w:p>
    <w:p w:rsidR="005F1683" w:rsidRPr="00F20819" w:rsidRDefault="005F1683" w:rsidP="005F1683">
      <w:pPr>
        <w:ind w:firstLine="709"/>
        <w:rPr>
          <w:szCs w:val="28"/>
        </w:rPr>
      </w:pPr>
    </w:p>
    <w:p w:rsidR="005F1683" w:rsidRDefault="005F1683" w:rsidP="005F1683">
      <w:pPr>
        <w:ind w:firstLine="709"/>
        <w:jc w:val="both"/>
        <w:rPr>
          <w:szCs w:val="28"/>
        </w:rPr>
      </w:pPr>
      <w:r w:rsidRPr="00F20819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30 апреля</w:t>
      </w:r>
      <w:r>
        <w:rPr>
          <w:szCs w:val="28"/>
        </w:rPr>
        <w:br/>
        <w:t>2014 года</w:t>
      </w:r>
    </w:p>
    <w:p w:rsidR="005F1683" w:rsidRPr="00F20819" w:rsidRDefault="005F1683" w:rsidP="005F1683">
      <w:pPr>
        <w:ind w:firstLine="709"/>
        <w:rPr>
          <w:szCs w:val="28"/>
        </w:rPr>
      </w:pPr>
    </w:p>
    <w:p w:rsidR="005F1683" w:rsidRDefault="005F1683" w:rsidP="005F1683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20819">
        <w:rPr>
          <w:szCs w:val="28"/>
        </w:rPr>
        <w:t>СТАТЬЯ 1.</w:t>
      </w:r>
    </w:p>
    <w:p w:rsidR="005F1683" w:rsidRDefault="005F1683" w:rsidP="005F1683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Внести в Закон Приморского края от 5 января 2004 года № 96-КЗ</w:t>
      </w:r>
      <w:r>
        <w:rPr>
          <w:szCs w:val="28"/>
        </w:rPr>
        <w:br/>
        <w:t>"О референдуме Приморского края" (в редакции Закона Приморского края от 9 августа 2007 года № 116-КЗ) (Ведомости Законодательного Собрания Приморского края, 2007, № 33, стр. 2, № 42, стр. 18; 2008, № 65, стр. 58; 2010, № 148, стр. 5, № 167, стр. 20; 2011, № 185, стр. 49; 2012, № 10, стр. 2,</w:t>
      </w:r>
      <w:r w:rsidRPr="009543CA">
        <w:rPr>
          <w:szCs w:val="28"/>
        </w:rPr>
        <w:t xml:space="preserve"> </w:t>
      </w:r>
      <w:r>
        <w:rPr>
          <w:szCs w:val="28"/>
        </w:rPr>
        <w:br/>
        <w:t>№ 35, стр. 40; 2013, № 62, стр. 28) следующие изменения:</w:t>
      </w:r>
    </w:p>
    <w:p w:rsidR="005F1683" w:rsidRDefault="005F1683" w:rsidP="005F1683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1)в статье 45:</w:t>
      </w:r>
    </w:p>
    <w:p w:rsidR="005F1683" w:rsidRDefault="005F1683" w:rsidP="005F1683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а)часть 7 изложить в следующей редакции:</w:t>
      </w:r>
    </w:p>
    <w:p w:rsidR="005F1683" w:rsidRDefault="005F1683" w:rsidP="005F1683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"7.Закупки бюллетеней, открепительных удостоверений, специальных знаков (марок), используемых при проведении референдума с числом участников свыше двухсот тысяч человек, осуществляются организующей референдум комиссией или по ее решению соответствующими нижестоящими комиссиями. Такие закупки осуществляются на основании Федерального закона от 5 апреля 2013 года № 44-ФЗ "О контрактной системе в сфере закупок товаров, работ, услуг для обеспечения государственных и муниципальных нужд" у единственных поставщиков (подрядчиков, исполнителей), определяемых Правительством Российской Федерации по предложению Администрации Приморского края не реже одного раза в пять лет.";</w:t>
      </w:r>
    </w:p>
    <w:p w:rsidR="005F1683" w:rsidRDefault="005F1683" w:rsidP="005F1683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б)в части 8 слова "Размещение заказов на поставку товаров, выполнение работ, оказание услуг" заменить словами "Закупка товаров, работ, услуг";</w:t>
      </w:r>
    </w:p>
    <w:p w:rsidR="005F1683" w:rsidRDefault="005F1683" w:rsidP="005F1683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2)в части 4 статьи 51 слова "Размещение заказа на изготовление" заменить словом "Закупка";</w:t>
      </w:r>
    </w:p>
    <w:p w:rsidR="005F1683" w:rsidRDefault="005F1683" w:rsidP="005F1683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3)в статье 66:</w:t>
      </w:r>
    </w:p>
    <w:p w:rsidR="005F1683" w:rsidRDefault="005F1683" w:rsidP="005F16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а)часть 3 изложить в следующей редакции:</w:t>
      </w:r>
    </w:p>
    <w:p w:rsidR="005F1683" w:rsidRDefault="005F1683" w:rsidP="005F16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"3.Суд соответствующего уровня может отменить решение комиссии об итогах голосования в случае:</w:t>
      </w:r>
    </w:p>
    <w:p w:rsidR="005F1683" w:rsidRDefault="005F1683" w:rsidP="005F16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1)нарушения правил составления списков участников референдума, если указанное нарушение не позволяет с достоверностью определить результаты волеизъявления участников референдума;</w:t>
      </w:r>
    </w:p>
    <w:p w:rsidR="005F1683" w:rsidRDefault="005F1683" w:rsidP="005F16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2)нарушения порядка голосования и установления итогов голосования, если указанное нарушение не позволяет с достоверностью определить результаты волеизъявления участников референдума;</w:t>
      </w:r>
    </w:p>
    <w:p w:rsidR="005F1683" w:rsidRDefault="005F1683" w:rsidP="005F16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3)воспрепятствования наблюдению за проведением голосования и подсчета голосов участников референдума, если указанное нарушение не позволяет с достоверностью определить результаты волеизъявления участников референдума;</w:t>
      </w:r>
    </w:p>
    <w:p w:rsidR="005F1683" w:rsidRDefault="005F1683" w:rsidP="005F16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4)нарушения порядка формирования комиссии референдума, если указанное нарушение не позволяет выявить действительную волю участников референдума;</w:t>
      </w:r>
    </w:p>
    <w:p w:rsidR="005F1683" w:rsidRDefault="005F1683" w:rsidP="005F16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5)других нарушений законодательства Российской Федерации о референдуме, если эти нарушения не позволяют выявить действительную волю участников референдума.";</w:t>
      </w:r>
    </w:p>
    <w:p w:rsidR="005F1683" w:rsidRDefault="005F1683" w:rsidP="005F16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б)дополнить частями 3</w:t>
      </w:r>
      <w:r>
        <w:rPr>
          <w:szCs w:val="28"/>
          <w:vertAlign w:val="superscript"/>
        </w:rPr>
        <w:t>1</w:t>
      </w:r>
      <w:r>
        <w:rPr>
          <w:szCs w:val="28"/>
        </w:rPr>
        <w:t>-3</w:t>
      </w:r>
      <w:r>
        <w:rPr>
          <w:szCs w:val="28"/>
          <w:vertAlign w:val="superscript"/>
        </w:rPr>
        <w:t>3</w:t>
      </w:r>
      <w:r>
        <w:rPr>
          <w:szCs w:val="28"/>
        </w:rPr>
        <w:t xml:space="preserve"> следующего содержания:</w:t>
      </w:r>
    </w:p>
    <w:p w:rsidR="005F1683" w:rsidRDefault="005F1683" w:rsidP="005F16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"3</w:t>
      </w:r>
      <w:r>
        <w:rPr>
          <w:szCs w:val="28"/>
          <w:vertAlign w:val="superscript"/>
        </w:rPr>
        <w:t>1</w:t>
      </w:r>
      <w:r>
        <w:rPr>
          <w:szCs w:val="28"/>
        </w:rPr>
        <w:t>.Суд соответствующего уровня по заявлению участника референдума об оспаривании итогов голосования на участке референдума, на котором этот участник референдума принял участие в референдуме, может отменить решение участковой комиссии об итогах голосования на участке референдума в случаях, указанных в подпунктах 1 и 2 части 3 настоящей статьи.</w:t>
      </w:r>
    </w:p>
    <w:p w:rsidR="005F1683" w:rsidRDefault="005F1683" w:rsidP="005F16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>
        <w:rPr>
          <w:szCs w:val="28"/>
          <w:vertAlign w:val="superscript"/>
        </w:rPr>
        <w:t>2</w:t>
      </w:r>
      <w:r>
        <w:rPr>
          <w:szCs w:val="28"/>
        </w:rPr>
        <w:t>.Отмена судом решения комиссии об итогах голосования в связи с тем, что допущенные нарушения не позволяют с достоверностью определить результаты волеизъявления участников референдума (выявить действительную волю участников референдума), влечет признание соответствующей комиссией этих итогов голосования недействительными.";</w:t>
      </w:r>
    </w:p>
    <w:p w:rsidR="005F1683" w:rsidRDefault="005F1683" w:rsidP="005F16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>
        <w:rPr>
          <w:szCs w:val="28"/>
          <w:vertAlign w:val="superscript"/>
        </w:rPr>
        <w:t>3</w:t>
      </w:r>
      <w:r>
        <w:rPr>
          <w:szCs w:val="28"/>
        </w:rPr>
        <w:t>.Суд соответствующего уровня может отменить решение комиссии референдума Приморского края о результатах референдума в случае:</w:t>
      </w:r>
    </w:p>
    <w:p w:rsidR="005F1683" w:rsidRDefault="005F1683" w:rsidP="005F16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1)нарушения правил проведения агитации и финансирования кампании референдума;</w:t>
      </w:r>
    </w:p>
    <w:p w:rsidR="005F1683" w:rsidRDefault="005F1683" w:rsidP="005F16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2)использования членами и уполномоченными представителями инициативной группы по проведению референдума, руководителями общественных объединений преимуществ своего должностного положения в целях получения желаемого ответа на вопрос, выносимый на референдум;</w:t>
      </w:r>
    </w:p>
    <w:p w:rsidR="005F1683" w:rsidRDefault="005F1683" w:rsidP="005F16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3)установления фактов подкупа участников референдума членами и уполномоченными представителями инициативной группы по проведению референдума, руководителями общественных объединений в целях получения желаемого ответа на вопрос, выносимый на референдум;</w:t>
      </w:r>
    </w:p>
    <w:p w:rsidR="005F1683" w:rsidRDefault="005F1683" w:rsidP="005F16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4)других нарушений законодательства о референдуме, если эти действия (бездействие) не позволяют выявить действительную волю участников референдума.";</w:t>
      </w:r>
    </w:p>
    <w:p w:rsidR="005F1683" w:rsidRDefault="005F1683" w:rsidP="005F16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в)часть 4 изложить в следующей редакции:</w:t>
      </w:r>
    </w:p>
    <w:p w:rsidR="005F1683" w:rsidRDefault="005F1683" w:rsidP="005F1683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"4.Суд соответствующего уровня, отменив решение комиссии о результатах референдума, может принять решение о проведении повторного подсчета голосов участников референдума, если при проведении голосования или установлении его итогов, определении результатов референдума были допущены нарушения Федерального закона.".</w:t>
      </w:r>
    </w:p>
    <w:p w:rsidR="005F1683" w:rsidRDefault="005F1683" w:rsidP="005F168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F1683" w:rsidRDefault="005F1683" w:rsidP="005F168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F1683" w:rsidRDefault="005F1683" w:rsidP="005F168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F1683" w:rsidRDefault="005F1683" w:rsidP="005F16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СТАТЬЯ 2.</w:t>
      </w:r>
    </w:p>
    <w:p w:rsidR="005F1683" w:rsidRDefault="005F1683" w:rsidP="005F16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5F1683" w:rsidRDefault="005F1683" w:rsidP="005F1683">
      <w:pPr>
        <w:autoSpaceDE w:val="0"/>
        <w:autoSpaceDN w:val="0"/>
        <w:adjustRightInd w:val="0"/>
        <w:jc w:val="both"/>
        <w:rPr>
          <w:szCs w:val="28"/>
        </w:rPr>
      </w:pPr>
    </w:p>
    <w:p w:rsidR="005F1683" w:rsidRDefault="005F1683" w:rsidP="005F1683">
      <w:pPr>
        <w:autoSpaceDE w:val="0"/>
        <w:autoSpaceDN w:val="0"/>
        <w:adjustRightInd w:val="0"/>
        <w:jc w:val="both"/>
        <w:rPr>
          <w:szCs w:val="28"/>
        </w:rPr>
      </w:pPr>
    </w:p>
    <w:p w:rsidR="005F1683" w:rsidRDefault="005F1683" w:rsidP="005F1683">
      <w:pPr>
        <w:autoSpaceDE w:val="0"/>
        <w:autoSpaceDN w:val="0"/>
        <w:adjustRightInd w:val="0"/>
        <w:jc w:val="both"/>
        <w:rPr>
          <w:szCs w:val="28"/>
        </w:rPr>
      </w:pPr>
    </w:p>
    <w:p w:rsidR="005F1683" w:rsidRDefault="005F1683" w:rsidP="005F1683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Миклушевский</w:t>
      </w:r>
    </w:p>
    <w:p w:rsidR="00BE0544" w:rsidRDefault="00BE0544"/>
    <w:p w:rsidR="00F15611" w:rsidRDefault="00F15611" w:rsidP="00F15611">
      <w:bookmarkStart w:id="0" w:name="_GoBack"/>
      <w:r>
        <w:t>г. Владивосток</w:t>
      </w:r>
    </w:p>
    <w:p w:rsidR="00F15611" w:rsidRDefault="00F15611" w:rsidP="00F15611">
      <w:r>
        <w:t>12 мая 2014 года</w:t>
      </w:r>
    </w:p>
    <w:p w:rsidR="00F15611" w:rsidRDefault="00F15611" w:rsidP="00F15611">
      <w:r>
        <w:t>№ 41</w:t>
      </w:r>
      <w:r>
        <w:t>6</w:t>
      </w:r>
      <w:r>
        <w:t>-КЗ</w:t>
      </w:r>
      <w:bookmarkEnd w:id="0"/>
    </w:p>
    <w:sectPr w:rsidR="00F15611" w:rsidSect="005F1683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1E0E" w:rsidRDefault="008F1E0E">
      <w:r>
        <w:separator/>
      </w:r>
    </w:p>
  </w:endnote>
  <w:endnote w:type="continuationSeparator" w:id="0">
    <w:p w:rsidR="008F1E0E" w:rsidRDefault="008F1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1E0E" w:rsidRDefault="008F1E0E">
      <w:r>
        <w:separator/>
      </w:r>
    </w:p>
  </w:footnote>
  <w:footnote w:type="continuationSeparator" w:id="0">
    <w:p w:rsidR="008F1E0E" w:rsidRDefault="008F1E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683" w:rsidRDefault="005F1683" w:rsidP="005F1683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F15611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F1683"/>
    <w:rsid w:val="0003291F"/>
    <w:rsid w:val="00380EE1"/>
    <w:rsid w:val="003B26E7"/>
    <w:rsid w:val="0047435B"/>
    <w:rsid w:val="005A2827"/>
    <w:rsid w:val="005F1683"/>
    <w:rsid w:val="008F1E0E"/>
    <w:rsid w:val="00AB70F9"/>
    <w:rsid w:val="00AC31EC"/>
    <w:rsid w:val="00B14397"/>
    <w:rsid w:val="00BE0544"/>
    <w:rsid w:val="00C07049"/>
    <w:rsid w:val="00E34273"/>
    <w:rsid w:val="00E60B2A"/>
    <w:rsid w:val="00F15611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5F1683"/>
    <w:rPr>
      <w:sz w:val="28"/>
    </w:rPr>
  </w:style>
  <w:style w:type="paragraph" w:styleId="a6">
    <w:name w:val="Balloon Text"/>
    <w:basedOn w:val="a"/>
    <w:link w:val="a7"/>
    <w:rsid w:val="005F168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5F16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62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710</Words>
  <Characters>4052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2014-04-30T02:43:00Z</cp:lastPrinted>
  <dcterms:created xsi:type="dcterms:W3CDTF">2014-05-12T05:23:00Z</dcterms:created>
  <dcterms:modified xsi:type="dcterms:W3CDTF">2014-05-12T05:23:00Z</dcterms:modified>
</cp:coreProperties>
</file>