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16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42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9422D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422D" w:rsidRPr="00E9422D">
              <w:t>1310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42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422D" w:rsidP="0094344A">
            <w:pPr>
              <w:ind w:left="-108"/>
              <w:jc w:val="both"/>
            </w:pPr>
            <w:r w:rsidRPr="00E9422D">
              <w:rPr>
                <w:szCs w:val="28"/>
              </w:rPr>
              <w:t xml:space="preserve">О проекте федерального закона </w:t>
            </w:r>
            <w:r w:rsidRPr="00E9422D">
              <w:rPr>
                <w:szCs w:val="28"/>
              </w:rPr>
              <w:br/>
              <w:t>№ 468402-6 "О внесении изменений в статью 346</w:t>
            </w:r>
            <w:r w:rsidRPr="00E9422D">
              <w:rPr>
                <w:szCs w:val="28"/>
                <w:vertAlign w:val="superscript"/>
              </w:rPr>
              <w:t>43</w:t>
            </w:r>
            <w:r w:rsidRPr="00E9422D">
              <w:rPr>
                <w:szCs w:val="28"/>
              </w:rPr>
              <w:t xml:space="preserve"> части второй Налогового кодекса Российской Федерации"</w:t>
            </w:r>
          </w:p>
          <w:p w:rsidR="000B3FB2" w:rsidRPr="00E9422D" w:rsidRDefault="000B3FB2" w:rsidP="0094344A">
            <w:pPr>
              <w:ind w:left="-108"/>
              <w:jc w:val="both"/>
            </w:pPr>
          </w:p>
        </w:tc>
      </w:tr>
    </w:tbl>
    <w:p w:rsidR="00E9422D" w:rsidRPr="00E9422D" w:rsidRDefault="00E9422D" w:rsidP="00E9422D">
      <w:pPr>
        <w:ind w:firstLine="709"/>
        <w:jc w:val="both"/>
        <w:rPr>
          <w:szCs w:val="24"/>
        </w:rPr>
      </w:pPr>
      <w:r w:rsidRPr="00E9422D">
        <w:t xml:space="preserve">Рассмотрев и обсудив проект </w:t>
      </w:r>
      <w:r w:rsidRPr="00E9422D">
        <w:rPr>
          <w:szCs w:val="28"/>
        </w:rPr>
        <w:t>федерального закона № 468402-6 "О внесении изменений в статью 346</w:t>
      </w:r>
      <w:r w:rsidRPr="00E9422D">
        <w:rPr>
          <w:szCs w:val="28"/>
          <w:vertAlign w:val="superscript"/>
        </w:rPr>
        <w:t>43</w:t>
      </w:r>
      <w:r w:rsidRPr="00E9422D">
        <w:rPr>
          <w:szCs w:val="28"/>
        </w:rPr>
        <w:t xml:space="preserve"> части второй Налогового кодекса Российской Федерации", </w:t>
      </w:r>
      <w:r w:rsidRPr="00E9422D">
        <w:rPr>
          <w:szCs w:val="24"/>
        </w:rPr>
        <w:t>Законодательное Собрание Приморского края</w:t>
      </w:r>
    </w:p>
    <w:p w:rsidR="00E9422D" w:rsidRPr="00E9422D" w:rsidRDefault="00E9422D" w:rsidP="00E9422D">
      <w:pPr>
        <w:jc w:val="both"/>
        <w:rPr>
          <w:szCs w:val="24"/>
        </w:rPr>
      </w:pPr>
    </w:p>
    <w:p w:rsidR="00E9422D" w:rsidRPr="00E9422D" w:rsidRDefault="00E9422D" w:rsidP="00E9422D">
      <w:pPr>
        <w:jc w:val="both"/>
        <w:rPr>
          <w:szCs w:val="24"/>
        </w:rPr>
      </w:pPr>
      <w:r w:rsidRPr="00E9422D">
        <w:rPr>
          <w:szCs w:val="24"/>
        </w:rPr>
        <w:t>ПОСТАНОВЛЯЕТ:</w:t>
      </w:r>
    </w:p>
    <w:p w:rsidR="00E9422D" w:rsidRPr="00E9422D" w:rsidRDefault="00E9422D" w:rsidP="00E9422D">
      <w:pPr>
        <w:jc w:val="both"/>
        <w:rPr>
          <w:szCs w:val="24"/>
        </w:rPr>
      </w:pPr>
    </w:p>
    <w:p w:rsidR="00E9422D" w:rsidRPr="00E9422D" w:rsidRDefault="00E9422D" w:rsidP="00E9422D">
      <w:pPr>
        <w:jc w:val="both"/>
        <w:rPr>
          <w:szCs w:val="28"/>
        </w:rPr>
      </w:pPr>
      <w:r w:rsidRPr="00E9422D">
        <w:rPr>
          <w:szCs w:val="24"/>
        </w:rPr>
        <w:tab/>
        <w:t xml:space="preserve">1.Поддержать </w:t>
      </w:r>
      <w:r w:rsidRPr="00E9422D">
        <w:t xml:space="preserve">проект </w:t>
      </w:r>
      <w:r w:rsidRPr="00E9422D">
        <w:rPr>
          <w:szCs w:val="28"/>
        </w:rPr>
        <w:t>федерального закона № 468402-6 "О внесении изменений в статью 346</w:t>
      </w:r>
      <w:r w:rsidRPr="00E9422D">
        <w:rPr>
          <w:szCs w:val="28"/>
          <w:vertAlign w:val="superscript"/>
        </w:rPr>
        <w:t>43</w:t>
      </w:r>
      <w:r w:rsidRPr="00E9422D">
        <w:rPr>
          <w:szCs w:val="28"/>
        </w:rPr>
        <w:t xml:space="preserve"> части второй Налогового кодекса Российской Федерации".</w:t>
      </w:r>
    </w:p>
    <w:p w:rsidR="00E9422D" w:rsidRPr="00E9422D" w:rsidRDefault="00E9422D" w:rsidP="00E9422D">
      <w:pPr>
        <w:jc w:val="both"/>
        <w:rPr>
          <w:szCs w:val="24"/>
        </w:rPr>
      </w:pPr>
    </w:p>
    <w:p w:rsidR="00E9422D" w:rsidRPr="00E9422D" w:rsidRDefault="00E9422D" w:rsidP="00E9422D">
      <w:pPr>
        <w:jc w:val="both"/>
        <w:rPr>
          <w:szCs w:val="28"/>
        </w:rPr>
      </w:pPr>
      <w:r w:rsidRPr="00E9422D">
        <w:rPr>
          <w:szCs w:val="24"/>
        </w:rPr>
        <w:tab/>
        <w:t>2.Направить настоящее постановление в Комитет Государственной Думы Федерального Собрания Российской Федерации по бюджету и налогам</w:t>
      </w:r>
      <w:r w:rsidRPr="00E9422D">
        <w:rPr>
          <w:szCs w:val="28"/>
        </w:rPr>
        <w:t>.</w:t>
      </w:r>
    </w:p>
    <w:p w:rsidR="00E9422D" w:rsidRPr="00E9422D" w:rsidRDefault="00E9422D" w:rsidP="00E9422D">
      <w:pPr>
        <w:jc w:val="both"/>
        <w:rPr>
          <w:szCs w:val="24"/>
        </w:rPr>
      </w:pPr>
    </w:p>
    <w:p w:rsidR="00E9422D" w:rsidRPr="00E9422D" w:rsidRDefault="00E9422D" w:rsidP="00E9422D">
      <w:pPr>
        <w:ind w:firstLine="709"/>
        <w:jc w:val="both"/>
        <w:rPr>
          <w:szCs w:val="24"/>
        </w:rPr>
      </w:pPr>
      <w:r w:rsidRPr="00E9422D">
        <w:rPr>
          <w:szCs w:val="24"/>
        </w:rPr>
        <w:t>3.Настоящее постановление вступает в силу со дня его принятия.</w:t>
      </w:r>
    </w:p>
    <w:p w:rsidR="00E9422D" w:rsidRPr="00E9422D" w:rsidRDefault="00E9422D" w:rsidP="00E9422D">
      <w:pPr>
        <w:jc w:val="both"/>
        <w:rPr>
          <w:szCs w:val="24"/>
        </w:rPr>
      </w:pPr>
      <w:bookmarkStart w:id="0" w:name="_GoBack"/>
      <w:bookmarkEnd w:id="0"/>
    </w:p>
    <w:p w:rsidR="00E9422D" w:rsidRPr="00E9422D" w:rsidRDefault="00E9422D" w:rsidP="00E9422D">
      <w:pPr>
        <w:jc w:val="both"/>
        <w:rPr>
          <w:szCs w:val="24"/>
        </w:rPr>
      </w:pPr>
    </w:p>
    <w:p w:rsidR="00E9422D" w:rsidRPr="00E9422D" w:rsidRDefault="00E9422D" w:rsidP="00E9422D">
      <w:pPr>
        <w:jc w:val="both"/>
        <w:rPr>
          <w:szCs w:val="24"/>
        </w:rPr>
      </w:pPr>
    </w:p>
    <w:p w:rsidR="00E9422D" w:rsidRPr="00E9422D" w:rsidRDefault="00E9422D" w:rsidP="00E9422D">
      <w:pPr>
        <w:jc w:val="both"/>
        <w:rPr>
          <w:szCs w:val="24"/>
        </w:rPr>
      </w:pPr>
      <w:r w:rsidRPr="00E9422D">
        <w:rPr>
          <w:szCs w:val="24"/>
        </w:rPr>
        <w:t>Председатель</w:t>
      </w:r>
    </w:p>
    <w:p w:rsidR="00E9422D" w:rsidRPr="00E9422D" w:rsidRDefault="00E9422D" w:rsidP="00E9422D">
      <w:pPr>
        <w:jc w:val="both"/>
      </w:pPr>
      <w:r w:rsidRPr="00E9422D">
        <w:rPr>
          <w:szCs w:val="24"/>
        </w:rP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42" w:rsidRDefault="00EA6242">
      <w:r>
        <w:separator/>
      </w:r>
    </w:p>
  </w:endnote>
  <w:endnote w:type="continuationSeparator" w:id="0">
    <w:p w:rsidR="00EA6242" w:rsidRDefault="00EA6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42" w:rsidRDefault="00EA6242">
      <w:r>
        <w:separator/>
      </w:r>
    </w:p>
  </w:footnote>
  <w:footnote w:type="continuationSeparator" w:id="0">
    <w:p w:rsidR="00EA6242" w:rsidRDefault="00EA62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42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422D"/>
    <w:rsid w:val="00EA624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2014-04-30T03:00:00Z</cp:lastPrinted>
  <dcterms:created xsi:type="dcterms:W3CDTF">2014-04-30T02:58:00Z</dcterms:created>
  <dcterms:modified xsi:type="dcterms:W3CDTF">2014-04-30T03:01:00Z</dcterms:modified>
</cp:coreProperties>
</file>