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9555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7C2E" w:rsidRDefault="00B14397" w:rsidP="006C7C2E">
      <w:pPr>
        <w:pStyle w:val="a3"/>
        <w:jc w:val="center"/>
        <w:rPr>
          <w:b/>
        </w:rPr>
      </w:pPr>
      <w:r>
        <w:t xml:space="preserve">  </w:t>
      </w:r>
      <w:r w:rsidR="006C7C2E" w:rsidRPr="006C7C2E">
        <w:rPr>
          <w:b/>
        </w:rPr>
        <w:t xml:space="preserve">О ВНЕСЕНИИ ИЗМЕНЕНИЙ В ЗАКОН ПРИМОРСКОГО КРАЯ </w:t>
      </w:r>
      <w:r w:rsidR="006C7C2E" w:rsidRPr="006C7C2E">
        <w:rPr>
          <w:b/>
        </w:rPr>
        <w:br/>
        <w:t xml:space="preserve">"О БЮДЖЕТНОМ УСТРОЙСТВЕ, БЮДЖЕТНОМ ПРОЦЕССЕ </w:t>
      </w:r>
    </w:p>
    <w:p w:rsidR="006C7C2E" w:rsidRPr="006C7C2E" w:rsidRDefault="006C7C2E" w:rsidP="006C7C2E">
      <w:pPr>
        <w:pStyle w:val="a3"/>
        <w:jc w:val="center"/>
        <w:rPr>
          <w:b/>
        </w:rPr>
      </w:pPr>
      <w:r w:rsidRPr="006C7C2E">
        <w:rPr>
          <w:b/>
        </w:rPr>
        <w:t>И МЕЖБЮДЖЕТНЫХ ОТНОШЕНИЯХ В ПРИМОРСКОМ КРАЕ"</w:t>
      </w:r>
    </w:p>
    <w:p w:rsidR="006C7C2E" w:rsidRPr="006C7C2E" w:rsidRDefault="006C7C2E" w:rsidP="006C7C2E">
      <w:pPr>
        <w:tabs>
          <w:tab w:val="left" w:pos="720"/>
        </w:tabs>
        <w:jc w:val="center"/>
        <w:rPr>
          <w:b/>
        </w:rPr>
      </w:pPr>
    </w:p>
    <w:p w:rsidR="006C7C2E" w:rsidRPr="006C7C2E" w:rsidRDefault="006C7C2E" w:rsidP="006C7C2E">
      <w:pPr>
        <w:ind w:firstLine="708"/>
        <w:jc w:val="both"/>
      </w:pPr>
      <w:r w:rsidRPr="006C7C2E">
        <w:t xml:space="preserve">Принят Законодательным Собранием Приморского края 26 марта </w:t>
      </w:r>
      <w:r w:rsidRPr="006C7C2E">
        <w:br/>
        <w:t>2014 года</w:t>
      </w:r>
    </w:p>
    <w:p w:rsidR="006C7C2E" w:rsidRPr="006C7C2E" w:rsidRDefault="006C7C2E" w:rsidP="006C7C2E">
      <w:pPr>
        <w:ind w:firstLine="708"/>
      </w:pPr>
    </w:p>
    <w:p w:rsidR="006C7C2E" w:rsidRPr="006C7C2E" w:rsidRDefault="006C7C2E" w:rsidP="006C7C2E">
      <w:pPr>
        <w:ind w:firstLine="709"/>
        <w:jc w:val="both"/>
        <w:rPr>
          <w:snapToGrid w:val="0"/>
          <w:szCs w:val="28"/>
        </w:rPr>
      </w:pPr>
      <w:r w:rsidRPr="006C7C2E">
        <w:rPr>
          <w:caps/>
          <w:snapToGrid w:val="0"/>
          <w:szCs w:val="28"/>
        </w:rPr>
        <w:t xml:space="preserve">Статья 1. 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r w:rsidRPr="006C7C2E">
        <w:t xml:space="preserve">Внести в Закон Приморского края от 2 августа 2005 года № 271-КЗ </w:t>
      </w:r>
      <w:bookmarkStart w:id="1" w:name="OLE_LINK27"/>
      <w:bookmarkStart w:id="2" w:name="OLE_LINK28"/>
      <w:r w:rsidRPr="006C7C2E">
        <w:t>"</w:t>
      </w:r>
      <w:bookmarkEnd w:id="1"/>
      <w:bookmarkEnd w:id="2"/>
      <w:r w:rsidRPr="006C7C2E">
        <w:t xml:space="preserve">О бюджетном устройстве, бюджетном процессе и межбюджетных отношениях в Приморском крае" (Ведомости Законодательного Собрания Приморского края, </w:t>
      </w:r>
      <w:r w:rsidRPr="006C7C2E">
        <w:rPr>
          <w:szCs w:val="28"/>
        </w:rPr>
        <w:t xml:space="preserve">2005, № 103, стр. 2, № 114, стр. 3; 2006, № 129, стр. 8, № 4, стр. 75; 2007, № 14, стр. 3, № 35, стр. 10, № 56, стр. 4; 2008, № 71, стр. 3, № 98, </w:t>
      </w:r>
      <w:r w:rsidRPr="006C7C2E">
        <w:rPr>
          <w:szCs w:val="28"/>
        </w:rPr>
        <w:br/>
        <w:t xml:space="preserve">стр. 13; 2009, № 133, стр. 19; 2010, № 172, стр. 36; 2011, № 197, стр. 2, № 199, стр. 44, № 201, стр. 19, № 212, стр. 9; 2012, № 19, стр. 17, № 35, стр. 26; 2013, № 56, стр. 157) </w:t>
      </w:r>
      <w:r w:rsidRPr="006C7C2E">
        <w:t>следующие изменения: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1)пункт 4 статьи 8</w:t>
      </w:r>
      <w:r w:rsidRPr="006C7C2E">
        <w:rPr>
          <w:szCs w:val="28"/>
          <w:vertAlign w:val="superscript"/>
        </w:rPr>
        <w:t>1</w:t>
      </w:r>
      <w:r w:rsidRPr="006C7C2E">
        <w:rPr>
          <w:szCs w:val="28"/>
        </w:rPr>
        <w:t xml:space="preserve"> изложить в следующей редакции: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"4)за нарушение законодательства Российской Федерации о контрактной системе в сфере закупок товаров, работ, услуг для обеспечения нужд Приморского края в случае, если закупки товаров, работ, услуг осуществляются государственным заказчиком, действующим от имени Приморского края (за исключением случая, если государственным заказчиком является орган управления территориальным фондом обязательного медицинского страхования Приморского края), - по нормативу 100 процентов;";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2)статью 15</w:t>
      </w:r>
      <w:r w:rsidRPr="006C7C2E">
        <w:rPr>
          <w:szCs w:val="28"/>
          <w:vertAlign w:val="superscript"/>
        </w:rPr>
        <w:t>1</w:t>
      </w:r>
      <w:r w:rsidRPr="006C7C2E">
        <w:rPr>
          <w:szCs w:val="28"/>
        </w:rPr>
        <w:t xml:space="preserve"> изложить в следующей редакции: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"СТАТЬЯ 15</w:t>
      </w:r>
      <w:r w:rsidRPr="006C7C2E">
        <w:rPr>
          <w:szCs w:val="28"/>
          <w:vertAlign w:val="superscript"/>
        </w:rPr>
        <w:t>1</w:t>
      </w:r>
      <w:r w:rsidRPr="006C7C2E">
        <w:rPr>
          <w:szCs w:val="28"/>
        </w:rPr>
        <w:t>. БЮДЖЕТНЫЕ ИНВЕСТИЦИИ В ОБЪЕКТЫ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 xml:space="preserve">                         СОБСТВЕННОСТИ ПРИМОРСКОГО КРАЯ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1.В краевом бюджете, в том числе в рамках государственных программ Приморского края, могут предусматриваться бюджетные ассигнования на осуществление бюджетных 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– Администрация края).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 xml:space="preserve">2.Объекты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</w:t>
      </w:r>
      <w:r w:rsidRPr="006C7C2E">
        <w:rPr>
          <w:szCs w:val="28"/>
        </w:rPr>
        <w:lastRenderedPageBreak/>
        <w:t>государственными учреждениями, государственными унитарными предприятиями с последующим увеличением стоимости основных средств, находящихся на праве оперативного управления у государственных учреждений и государственных унитарных предприятий, или уставного фонда указанных предприятий, основанных на праве хозяйственного ведения, либо включаются в состав казны Приморского края.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3.Бюджетные инвестиции в объекты собственности Приморского края осуществляются в порядке, установленном Администрацией края.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4.При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5.Бюджетные ассигнования на осуществление бюджетных инвестиций и предоставление бюджетным и автономным учреждениям, государственным унитарным предприятиям субсидий на осуществление капитальных вложений в объекты собственности Приморского 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раздельно по каждому объекту.";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3)в статье 38</w:t>
      </w:r>
      <w:r w:rsidRPr="006C7C2E">
        <w:rPr>
          <w:szCs w:val="28"/>
          <w:vertAlign w:val="superscript"/>
        </w:rPr>
        <w:t>1</w:t>
      </w:r>
      <w:r w:rsidRPr="006C7C2E">
        <w:rPr>
          <w:szCs w:val="28"/>
        </w:rPr>
        <w:t>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а)в наименовании статьи слова "по реализации полномочий" заменить словами "на реализацию полномочий";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б)часть 1 изложить в следующей редакции: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"1.Из краевого бюджета выделяются субвенции бюджетам муниципальных районов и городских округов на реализацию полномочий Приморского края в соответствии с подпунктом 13 пункта 2 статьи 26.3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 финансированию расходов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в соответствии с методиками и нормативами, установленными законами Приморского края.";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4)пункт 13 части 1 статьи 50 признать утратившим силу;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5)в статье 52: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а)пункт 17 изложить в следующей редакции: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 xml:space="preserve">"17)осуществление государственных внутренних и внешних заимствований Приморского края, за исключением государственных </w:t>
      </w:r>
      <w:r w:rsidRPr="006C7C2E">
        <w:rPr>
          <w:szCs w:val="28"/>
        </w:rPr>
        <w:lastRenderedPageBreak/>
        <w:t>внутренних заимствований Приморского края в части кредитов, привлекаемых от кредитных организаций на финансирование дефицита краевого бюджета и погашение долговых обязательств Приморского края;";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б)пункт 23</w:t>
      </w:r>
      <w:r w:rsidRPr="006C7C2E">
        <w:rPr>
          <w:szCs w:val="28"/>
          <w:vertAlign w:val="superscript"/>
        </w:rPr>
        <w:t>2</w:t>
      </w:r>
      <w:r w:rsidRPr="006C7C2E">
        <w:rPr>
          <w:szCs w:val="28"/>
        </w:rPr>
        <w:t xml:space="preserve"> изложить в следующей редакции: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"23</w:t>
      </w:r>
      <w:r w:rsidRPr="006C7C2E">
        <w:rPr>
          <w:szCs w:val="28"/>
          <w:vertAlign w:val="superscript"/>
        </w:rPr>
        <w:t>2</w:t>
      </w:r>
      <w:r w:rsidRPr="006C7C2E">
        <w:rPr>
          <w:szCs w:val="28"/>
        </w:rPr>
        <w:t>)установление порядка осуществления бюджетных инвестиций в объекты собственности Приморского края и принятия решений о подготовке и реализации бюджетных инвестиций в объекты собственности Приморского края;";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6)в части 1 статьи 53: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а)в пункте 8 слова "осуществление государственных внутренних и внешних заимствований," исключить;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б)дополнить пунктами 44</w:t>
      </w:r>
      <w:r w:rsidRPr="006C7C2E">
        <w:rPr>
          <w:szCs w:val="28"/>
          <w:vertAlign w:val="superscript"/>
        </w:rPr>
        <w:t>1</w:t>
      </w:r>
      <w:r w:rsidRPr="006C7C2E">
        <w:rPr>
          <w:szCs w:val="28"/>
        </w:rPr>
        <w:t xml:space="preserve"> и 44</w:t>
      </w:r>
      <w:r w:rsidRPr="006C7C2E">
        <w:rPr>
          <w:szCs w:val="28"/>
          <w:vertAlign w:val="superscript"/>
        </w:rPr>
        <w:t>2</w:t>
      </w:r>
      <w:r w:rsidRPr="006C7C2E">
        <w:rPr>
          <w:szCs w:val="28"/>
        </w:rPr>
        <w:t xml:space="preserve"> следующего содержания: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"44</w:t>
      </w:r>
      <w:r w:rsidRPr="006C7C2E">
        <w:rPr>
          <w:szCs w:val="28"/>
          <w:vertAlign w:val="superscript"/>
        </w:rPr>
        <w:t>1</w:t>
      </w:r>
      <w:r w:rsidRPr="006C7C2E">
        <w:rPr>
          <w:szCs w:val="28"/>
        </w:rPr>
        <w:t>)осуществление государственных внутренних заимствований Приморского края в части кредитов, привлекаемых от кредитных организаций на финансирование дефицита краевого бюджета и погашение долговых обязательств Приморского края;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44</w:t>
      </w:r>
      <w:r w:rsidRPr="006C7C2E">
        <w:rPr>
          <w:szCs w:val="28"/>
          <w:vertAlign w:val="superscript"/>
        </w:rPr>
        <w:t>2</w:t>
      </w:r>
      <w:r w:rsidRPr="006C7C2E">
        <w:rPr>
          <w:szCs w:val="28"/>
        </w:rPr>
        <w:t>)исполнение отдельных полномочий по осуществлению внутреннего государственного финансового контроля в сфере бюджетных правоотношений в части: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невозврата или несвоевременного возврата бюджетного кредита;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неперечисления либо несвоевременного перечисления платы за пользование бюджетным кредитом;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нарушения порядка составления бюджетной отчетности;";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7)в пункте 8 части 1 статьи 54 слова "принимает решение" заменить словами "принимать решение";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8)в статье 109 слова "Государственный внутренний финансовый контроль" заменить словами "Внутренний государственный финансовый контроль";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C2E">
        <w:rPr>
          <w:szCs w:val="28"/>
        </w:rPr>
        <w:t>9)в статье 110 слова "Государственный внутренний финансовый контроль" заменить словами "Внутренний финансовый контроль".</w:t>
      </w:r>
    </w:p>
    <w:p w:rsidR="006C7C2E" w:rsidRPr="006C7C2E" w:rsidRDefault="006C7C2E" w:rsidP="006C7C2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bookmarkEnd w:id="0"/>
    <w:p w:rsidR="006C7C2E" w:rsidRPr="006C7C2E" w:rsidRDefault="006C7C2E" w:rsidP="006C7C2E">
      <w:pPr>
        <w:ind w:firstLine="709"/>
        <w:jc w:val="both"/>
        <w:rPr>
          <w:caps/>
          <w:snapToGrid w:val="0"/>
          <w:szCs w:val="28"/>
        </w:rPr>
      </w:pPr>
      <w:r w:rsidRPr="006C7C2E">
        <w:rPr>
          <w:caps/>
          <w:snapToGrid w:val="0"/>
          <w:szCs w:val="28"/>
        </w:rPr>
        <w:t xml:space="preserve">Статья 2. </w:t>
      </w:r>
    </w:p>
    <w:p w:rsidR="006C7C2E" w:rsidRPr="006C7C2E" w:rsidRDefault="006C7C2E" w:rsidP="006C7C2E">
      <w:pPr>
        <w:ind w:firstLine="709"/>
        <w:jc w:val="both"/>
        <w:rPr>
          <w:snapToGrid w:val="0"/>
        </w:rPr>
      </w:pPr>
      <w:r w:rsidRPr="006C7C2E">
        <w:rPr>
          <w:snapToGrid w:val="0"/>
        </w:rPr>
        <w:t>Настоящий Закон вступает в силу со дня его официального опубликования.</w:t>
      </w:r>
    </w:p>
    <w:p w:rsidR="006C7C2E" w:rsidRPr="006C7C2E" w:rsidRDefault="006C7C2E" w:rsidP="006C7C2E">
      <w:pPr>
        <w:rPr>
          <w:szCs w:val="28"/>
        </w:rPr>
      </w:pPr>
    </w:p>
    <w:p w:rsidR="006C7C2E" w:rsidRPr="006C7C2E" w:rsidRDefault="006C7C2E" w:rsidP="006C7C2E">
      <w:pPr>
        <w:rPr>
          <w:szCs w:val="28"/>
        </w:rPr>
      </w:pPr>
    </w:p>
    <w:p w:rsidR="006C7C2E" w:rsidRPr="006C7C2E" w:rsidRDefault="006C7C2E" w:rsidP="006C7C2E">
      <w:pPr>
        <w:rPr>
          <w:szCs w:val="28"/>
        </w:rPr>
      </w:pPr>
    </w:p>
    <w:p w:rsidR="006C7C2E" w:rsidRPr="006C7C2E" w:rsidRDefault="006C7C2E" w:rsidP="006C7C2E">
      <w:r w:rsidRPr="006C7C2E">
        <w:t>Губернатор края</w:t>
      </w:r>
      <w:r w:rsidRPr="006C7C2E">
        <w:tab/>
      </w:r>
      <w:r w:rsidRPr="006C7C2E">
        <w:tab/>
      </w:r>
      <w:r w:rsidRPr="006C7C2E">
        <w:tab/>
      </w:r>
      <w:r w:rsidRPr="006C7C2E">
        <w:tab/>
      </w:r>
      <w:r w:rsidRPr="006C7C2E">
        <w:tab/>
      </w:r>
      <w:r w:rsidRPr="006C7C2E">
        <w:tab/>
      </w:r>
      <w:r w:rsidRPr="006C7C2E">
        <w:tab/>
        <w:t xml:space="preserve">       В.В. Миклушевский</w:t>
      </w:r>
    </w:p>
    <w:p w:rsidR="00BE0544" w:rsidRDefault="00BE0544"/>
    <w:p w:rsidR="009C1586" w:rsidRPr="009C1586" w:rsidRDefault="009C1586" w:rsidP="009C1586">
      <w:pPr>
        <w:rPr>
          <w:szCs w:val="28"/>
        </w:rPr>
      </w:pPr>
      <w:bookmarkStart w:id="3" w:name="_GoBack"/>
      <w:r w:rsidRPr="009C1586">
        <w:rPr>
          <w:szCs w:val="28"/>
        </w:rPr>
        <w:t>г. Владивосток</w:t>
      </w:r>
    </w:p>
    <w:p w:rsidR="009C1586" w:rsidRPr="009C1586" w:rsidRDefault="009C1586" w:rsidP="009C1586">
      <w:pPr>
        <w:rPr>
          <w:szCs w:val="28"/>
        </w:rPr>
      </w:pPr>
      <w:r w:rsidRPr="009C1586">
        <w:rPr>
          <w:szCs w:val="28"/>
        </w:rPr>
        <w:t>2 апреля 2014 года</w:t>
      </w:r>
    </w:p>
    <w:p w:rsidR="009C1586" w:rsidRDefault="009C1586" w:rsidP="009C1586">
      <w:r w:rsidRPr="009C1586">
        <w:rPr>
          <w:szCs w:val="28"/>
        </w:rPr>
        <w:t>№ 39</w:t>
      </w:r>
      <w:r>
        <w:rPr>
          <w:szCs w:val="28"/>
        </w:rPr>
        <w:t>3</w:t>
      </w:r>
      <w:r w:rsidRPr="009C1586">
        <w:rPr>
          <w:szCs w:val="28"/>
        </w:rPr>
        <w:t>-КЗ</w:t>
      </w:r>
      <w:bookmarkEnd w:id="3"/>
    </w:p>
    <w:sectPr w:rsidR="009C1586" w:rsidSect="006C7C2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99A" w:rsidRDefault="0095599A">
      <w:r>
        <w:separator/>
      </w:r>
    </w:p>
  </w:endnote>
  <w:endnote w:type="continuationSeparator" w:id="0">
    <w:p w:rsidR="0095599A" w:rsidRDefault="00955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99A" w:rsidRDefault="0095599A">
      <w:r>
        <w:separator/>
      </w:r>
    </w:p>
  </w:footnote>
  <w:footnote w:type="continuationSeparator" w:id="0">
    <w:p w:rsidR="0095599A" w:rsidRDefault="009559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2E" w:rsidRDefault="006C7C2E" w:rsidP="006C7C2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C158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7C2E"/>
    <w:rsid w:val="0003291F"/>
    <w:rsid w:val="00380EE1"/>
    <w:rsid w:val="003B26E7"/>
    <w:rsid w:val="0047435B"/>
    <w:rsid w:val="005A2827"/>
    <w:rsid w:val="006C7C2E"/>
    <w:rsid w:val="008F1699"/>
    <w:rsid w:val="0095599A"/>
    <w:rsid w:val="009C158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C7C2E"/>
    <w:rPr>
      <w:sz w:val="28"/>
    </w:rPr>
  </w:style>
  <w:style w:type="paragraph" w:styleId="a6">
    <w:name w:val="Balloon Text"/>
    <w:basedOn w:val="a"/>
    <w:link w:val="a7"/>
    <w:rsid w:val="006C7C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7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0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2014-03-26T01:25:00Z</cp:lastPrinted>
  <dcterms:created xsi:type="dcterms:W3CDTF">2014-04-02T03:52:00Z</dcterms:created>
  <dcterms:modified xsi:type="dcterms:W3CDTF">2014-04-02T03:52:00Z</dcterms:modified>
</cp:coreProperties>
</file>