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95595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24224" w:rsidRDefault="00F24224" w:rsidP="00F24224">
      <w:pPr>
        <w:pStyle w:val="ConsPlusTitle"/>
        <w:tabs>
          <w:tab w:val="left" w:pos="426"/>
        </w:tabs>
        <w:jc w:val="center"/>
        <w:rPr>
          <w:sz w:val="28"/>
          <w:szCs w:val="28"/>
        </w:rPr>
      </w:pPr>
      <w:r w:rsidRPr="005A5C67">
        <w:rPr>
          <w:sz w:val="28"/>
          <w:szCs w:val="28"/>
        </w:rPr>
        <w:t xml:space="preserve">О ВНЕСЕНИИ ИЗМЕНЕНИЙ В ЗАКОН ПРИМОРСКОГО КРАЯ </w:t>
      </w:r>
    </w:p>
    <w:p w:rsidR="00F24224" w:rsidRPr="005A5C67" w:rsidRDefault="00F24224" w:rsidP="00F24224">
      <w:pPr>
        <w:pStyle w:val="ConsPlusTitle"/>
        <w:tabs>
          <w:tab w:val="left" w:pos="4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Pr="005A5C67">
        <w:rPr>
          <w:sz w:val="28"/>
          <w:szCs w:val="28"/>
        </w:rPr>
        <w:t>ОБ ИННОВАЦИОННОЙ ДЕЯТЕЛЬНОСТИ НА ТЕРРИТОРИИ</w:t>
      </w:r>
    </w:p>
    <w:p w:rsidR="00F24224" w:rsidRDefault="00F24224" w:rsidP="00F24224">
      <w:pPr>
        <w:pStyle w:val="ConsPlusTitle"/>
        <w:tabs>
          <w:tab w:val="left" w:pos="426"/>
        </w:tabs>
        <w:jc w:val="center"/>
        <w:rPr>
          <w:sz w:val="28"/>
          <w:szCs w:val="28"/>
        </w:rPr>
      </w:pPr>
      <w:r w:rsidRPr="005A5C67">
        <w:rPr>
          <w:sz w:val="28"/>
          <w:szCs w:val="28"/>
        </w:rPr>
        <w:t>ПРИМОРСКОГО КРАЯ</w:t>
      </w:r>
      <w:r>
        <w:rPr>
          <w:sz w:val="28"/>
          <w:szCs w:val="28"/>
        </w:rPr>
        <w:t>"</w:t>
      </w:r>
    </w:p>
    <w:p w:rsidR="00F24224" w:rsidRDefault="00F24224" w:rsidP="00F24224">
      <w:pPr>
        <w:pStyle w:val="ConsPlusTitle"/>
        <w:tabs>
          <w:tab w:val="left" w:pos="426"/>
        </w:tabs>
        <w:jc w:val="center"/>
        <w:rPr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Принят Законодательным Собранием Приморского края 26 марта </w:t>
      </w:r>
      <w:r>
        <w:rPr>
          <w:b w:val="0"/>
          <w:sz w:val="28"/>
          <w:szCs w:val="28"/>
        </w:rPr>
        <w:br/>
        <w:t>2014 года</w:t>
      </w: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1.</w:t>
      </w:r>
    </w:p>
    <w:p w:rsidR="00F24224" w:rsidRDefault="00F24224" w:rsidP="00F2422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5A5C67">
        <w:rPr>
          <w:szCs w:val="28"/>
        </w:rPr>
        <w:t>Внести в Закон Приморского края от 15 февраля 2008 года № 195-КЗ "Об инновационной деятельности на территории Приморского края</w:t>
      </w:r>
      <w:r>
        <w:rPr>
          <w:szCs w:val="28"/>
        </w:rPr>
        <w:t>"</w:t>
      </w:r>
      <w:r w:rsidRPr="005A5C67">
        <w:rPr>
          <w:szCs w:val="28"/>
        </w:rPr>
        <w:t xml:space="preserve"> </w:t>
      </w:r>
      <w:r w:rsidRPr="005A5C67">
        <w:rPr>
          <w:bCs/>
          <w:szCs w:val="28"/>
        </w:rPr>
        <w:t xml:space="preserve">(Ведомости Законодательного Собрания Приморского края, 2008, </w:t>
      </w:r>
      <w:r>
        <w:rPr>
          <w:bCs/>
          <w:szCs w:val="28"/>
        </w:rPr>
        <w:t>№</w:t>
      </w:r>
      <w:r w:rsidRPr="005A5C67">
        <w:rPr>
          <w:bCs/>
          <w:szCs w:val="28"/>
        </w:rPr>
        <w:t xml:space="preserve"> 65, </w:t>
      </w:r>
      <w:r>
        <w:rPr>
          <w:bCs/>
          <w:szCs w:val="28"/>
        </w:rPr>
        <w:br/>
      </w:r>
      <w:r w:rsidRPr="005A5C67">
        <w:rPr>
          <w:bCs/>
          <w:szCs w:val="28"/>
        </w:rPr>
        <w:t>стр. 18</w:t>
      </w:r>
      <w:r>
        <w:rPr>
          <w:bCs/>
          <w:szCs w:val="28"/>
        </w:rPr>
        <w:t>, № 94, стр. 51</w:t>
      </w:r>
      <w:r w:rsidRPr="005A5C67">
        <w:rPr>
          <w:bCs/>
          <w:szCs w:val="28"/>
        </w:rPr>
        <w:t>) следующие изменения:</w:t>
      </w:r>
    </w:p>
    <w:p w:rsidR="00F24224" w:rsidRPr="00750232" w:rsidRDefault="00F24224" w:rsidP="00F2422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50232">
        <w:rPr>
          <w:bCs/>
          <w:szCs w:val="28"/>
        </w:rPr>
        <w:t>1)в статье 1 слова "и краевых целевых инновационных программ</w:t>
      </w:r>
      <w:r>
        <w:rPr>
          <w:bCs/>
          <w:szCs w:val="28"/>
        </w:rPr>
        <w:t xml:space="preserve"> и инновационных проектов"</w:t>
      </w:r>
      <w:r w:rsidRPr="00750232">
        <w:rPr>
          <w:bCs/>
          <w:szCs w:val="28"/>
        </w:rPr>
        <w:t xml:space="preserve"> исключить;</w:t>
      </w: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2)статью 2 изложить в следующей редакции: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  <w:outlineLvl w:val="1"/>
      </w:pPr>
      <w:r>
        <w:t>"СТАТЬЯ 2. ОСНОВНЫЕ ПОНЯТИЯ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540"/>
        <w:jc w:val="both"/>
      </w:pP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8A315A">
        <w:t>Для целей настоящего Закона применяются следующие основные понятия: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1)к</w:t>
      </w:r>
      <w:r w:rsidRPr="008A315A">
        <w:t xml:space="preserve">оммерциализация научных и (или) научно-технических </w:t>
      </w:r>
      <w:r>
        <w:br/>
      </w:r>
      <w:r w:rsidRPr="008A315A">
        <w:t>результатов - деятельность по вовлечению в экономический оборот научных и (или)</w:t>
      </w:r>
      <w:r>
        <w:t xml:space="preserve"> научно-технических результатов;</w:t>
      </w:r>
    </w:p>
    <w:p w:rsidR="00F24224" w:rsidRPr="0041681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16811">
        <w:t>2)инновации - введенный в употребление новый или значительно улучшенный продукт (товар, услуга) или процесс, новый метод продаж или новый организационный метод в деловой практике, организации рабочих мест или во внешних связях;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3)и</w:t>
      </w:r>
      <w:r w:rsidRPr="008A315A">
        <w:t xml:space="preserve">нновационный проект - комплекс направленных на достижение экономического эффекта мероприятий по осуществлению </w:t>
      </w:r>
      <w:r w:rsidRPr="008F6DBA">
        <w:t>инноваций,</w:t>
      </w:r>
      <w:r w:rsidRPr="008A315A">
        <w:t xml:space="preserve"> в том числе по коммерциализации научных и (или)</w:t>
      </w:r>
      <w:r>
        <w:t xml:space="preserve"> научно-технических результатов;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4)и</w:t>
      </w:r>
      <w:r w:rsidRPr="008A315A">
        <w:t>нновационная деятельность - деятельность (включая научную, технологическую, организационную, финансовую и коммерческую деятельность), направленная на реализацию инновационных проектов, а также на создание инновационной инфраструктуры</w:t>
      </w:r>
      <w:r>
        <w:t xml:space="preserve"> и обеспечение ее деятельности</w:t>
      </w:r>
      <w:r w:rsidRPr="008A315A">
        <w:t>;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5)</w:t>
      </w:r>
      <w:r w:rsidRPr="008A315A">
        <w:t>субъекты инновационной деятельности - физические лица и юридические лица любой организационно-правовой формы, осуществляющие инновационную деятельность на территории Приморского края;</w:t>
      </w:r>
    </w:p>
    <w:p w:rsidR="00F24224" w:rsidRPr="0041681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16811">
        <w:t xml:space="preserve">6)продукция инновационной деятельности - внедренные научные, научно-технические или научно-технологические достижения в новые или </w:t>
      </w:r>
      <w:r w:rsidRPr="00416811">
        <w:lastRenderedPageBreak/>
        <w:t>усовершенствованные продукты, услуги, технологические процессы, системы производства (передачи) товаров (услуг), системы организации труда или управления;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7)и</w:t>
      </w:r>
      <w:r w:rsidRPr="008A315A">
        <w:t>нновационная инфраструктура - совокупность организаций, способствующих реализации инновационных проектов, включая предоставление управленческих, материально-технических, финансовых, информационных, кадровых, консульта</w:t>
      </w:r>
      <w:r>
        <w:t>ционных и организационных услуг;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8</w:t>
      </w:r>
      <w:r w:rsidRPr="008A315A">
        <w:t>)инновационная система Приморского края - совокупность взаимодействующих субъектов инновационной деятельности и ее инфраструктуры, а также органов государственной власти Приморского края, обеспечивающих реализацию инновационной политики</w:t>
      </w:r>
      <w:r>
        <w:t xml:space="preserve"> Приморского края</w:t>
      </w:r>
      <w:r w:rsidRPr="008A315A">
        <w:t>;</w:t>
      </w:r>
    </w:p>
    <w:p w:rsidR="00F24224" w:rsidRPr="00895A7B" w:rsidRDefault="00F24224" w:rsidP="00F24224">
      <w:pPr>
        <w:widowControl w:val="0"/>
        <w:autoSpaceDE w:val="0"/>
        <w:autoSpaceDN w:val="0"/>
        <w:adjustRightInd w:val="0"/>
        <w:ind w:firstLine="709"/>
        <w:jc w:val="both"/>
        <w:rPr>
          <w:i/>
        </w:rPr>
      </w:pPr>
      <w:r>
        <w:t>9</w:t>
      </w:r>
      <w:r w:rsidRPr="008A315A">
        <w:t>)инновационная политика Приморского края - скоординированный комплекс мер органов государственной власти Приморского края по обеспечению реализации стр</w:t>
      </w:r>
      <w:r>
        <w:t xml:space="preserve">атегии инновационного развития </w:t>
      </w:r>
      <w:r w:rsidRPr="0007113A">
        <w:t xml:space="preserve">и разработанных на ее основе </w:t>
      </w:r>
      <w:r w:rsidRPr="004F08B0">
        <w:t>инновационных мероприятий государственных программ Приморского края, инновационных проектов в рамках стратегии социально-экономического развития Приморского края;</w:t>
      </w:r>
    </w:p>
    <w:p w:rsidR="00F24224" w:rsidRPr="008A315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10</w:t>
      </w:r>
      <w:r w:rsidRPr="008A315A">
        <w:t>)стратегия инновационного развития Приморского края - система мер государственного управления, опирающихся на долгосрочные приоритеты, цели и задачи политики органов государственной власти Приморского края в сфере инновационной деятельности;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11)государственная поддержка инновационной деятельности - совокупность мер, принимаемых органами государственной власти </w:t>
      </w:r>
      <w:r w:rsidRPr="00F55400">
        <w:t>Приморского края</w:t>
      </w:r>
      <w:r>
        <w:t xml:space="preserve"> в соответствии с федеральным законодательством и законодательством Приморского края в целях создания необходимых правовых, экономических и организационных условий, а также стимулов для </w:t>
      </w:r>
      <w:r w:rsidRPr="00750232">
        <w:t>субъектов инновационной деятельности;</w:t>
      </w:r>
    </w:p>
    <w:p w:rsidR="00F24224" w:rsidRPr="004F08B0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F08B0">
        <w:t xml:space="preserve">12)субъекты государственной поддержки </w:t>
      </w:r>
      <w:r>
        <w:t>-</w:t>
      </w:r>
      <w:r w:rsidRPr="004F08B0">
        <w:t xml:space="preserve"> органы государственной власти Приморского края, органы исполнительной власти Приморского края, а также соответствующие организации, через которые осуществляется государственная поддержка."; 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3)в статье 3: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а)часть 1 изложить в следующей редакции: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"1.Государственное регулирование инновационной деятельности включает в себя:</w:t>
      </w:r>
    </w:p>
    <w:p w:rsidR="00F24224" w:rsidRPr="00001418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001418">
        <w:t>1)разработку и принятие правовых актов об инновационной деятельности в Приморском крае и ее поддержке, организацию их исполнения;</w:t>
      </w:r>
    </w:p>
    <w:p w:rsidR="00F24224" w:rsidRPr="00001418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001418">
        <w:t>2)утверждение стратегии инновационного развития Приморского края;</w:t>
      </w:r>
    </w:p>
    <w:p w:rsidR="00F24224" w:rsidRPr="004F08B0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F08B0">
        <w:t xml:space="preserve">3)разработку, принятие и реализацию мероприятий государственных </w:t>
      </w:r>
      <w:r w:rsidRPr="00F25607">
        <w:t xml:space="preserve">программ </w:t>
      </w:r>
      <w:r w:rsidRPr="004F08B0">
        <w:t>Приморского края и проектов, направленных на развитие и поддержку инновационной деятельности;</w:t>
      </w:r>
    </w:p>
    <w:p w:rsidR="00F24224" w:rsidRPr="00001418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001418">
        <w:t>4)предоставление государственной поддержки субъектам инновационной деятельности в формах, предусмотренных</w:t>
      </w:r>
      <w:r>
        <w:t xml:space="preserve"> </w:t>
      </w:r>
      <w:r w:rsidRPr="00F25607">
        <w:t>частью 1</w:t>
      </w:r>
      <w:r>
        <w:t xml:space="preserve"> статьи </w:t>
      </w:r>
      <w:r w:rsidRPr="00750232">
        <w:t>9¹</w:t>
      </w:r>
      <w:r>
        <w:t xml:space="preserve"> настоящего З</w:t>
      </w:r>
      <w:r w:rsidRPr="00001418">
        <w:t>акона, за счет средств краевого бюджета;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Pr="00001418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001418">
        <w:lastRenderedPageBreak/>
        <w:t>5)контроль целевого использования средств, выделяемых из краевого бюджета на государственную поддержку инновационной деятельности;</w:t>
      </w:r>
    </w:p>
    <w:p w:rsidR="00F24224" w:rsidRPr="00001418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001418">
        <w:t xml:space="preserve">6)оценку эффективности расходования </w:t>
      </w:r>
      <w:r w:rsidRPr="0087435E">
        <w:t>средств краевого бюджета</w:t>
      </w:r>
      <w:r w:rsidRPr="00001418">
        <w:t>, направляемых на государственную поддержку инновационной деятельности;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001418">
        <w:t>7)</w:t>
      </w:r>
      <w:r>
        <w:t>заключение государственных контрактов на создание наукоемкой продукции;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8)координацию действий субъектов инновационной деятельности.";</w:t>
      </w:r>
    </w:p>
    <w:p w:rsidR="00F24224" w:rsidRPr="00610DAB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10DAB">
        <w:t>б)часть 2 признать утратившей силу;</w:t>
      </w:r>
    </w:p>
    <w:p w:rsidR="00F24224" w:rsidRPr="00610DAB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10DAB">
        <w:t>в)часть 3 изложить в следующей редакции:</w:t>
      </w:r>
    </w:p>
    <w:p w:rsidR="00F24224" w:rsidRPr="00610DAB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10DAB">
        <w:t>"3.Органы государственной власти Приморского края оказывают содействие в создании региональных и межрегиональных объединений субъектов инновационной деятельности, субъектов инфраструктуры инновационной деятельности.";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4)в части 3 статьи 4: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а)в пункте 2 слова "коммерциализации передовых достижений науки и техники" заменить словами "коммерциализации</w:t>
      </w:r>
      <w:r w:rsidRPr="008A315A">
        <w:t xml:space="preserve"> научных и (или) научно-технических результатов</w:t>
      </w:r>
      <w:r>
        <w:t>";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>б)в пункте 3 слова "и краевых целевых инновационных программ" исключить;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в)пункт 4 изложить в следующей редакции:</w:t>
      </w:r>
    </w:p>
    <w:p w:rsidR="00F24224" w:rsidRPr="008E765C" w:rsidRDefault="00F24224" w:rsidP="00F24224">
      <w:pPr>
        <w:widowControl w:val="0"/>
        <w:autoSpaceDE w:val="0"/>
        <w:autoSpaceDN w:val="0"/>
        <w:adjustRightInd w:val="0"/>
        <w:ind w:firstLine="540"/>
        <w:jc w:val="both"/>
        <w:rPr>
          <w:i/>
        </w:rPr>
      </w:pPr>
      <w:r>
        <w:tab/>
      </w:r>
      <w:r w:rsidRPr="00361818">
        <w:t>"4)подготовка предложений по проведению экспертизы инновационных проектов, финансируемых за счет средств краевого бюджета;";</w:t>
      </w:r>
      <w:r>
        <w:rPr>
          <w:i/>
        </w:rPr>
        <w:t xml:space="preserve"> 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>5)в статье 6: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>а)пункт 3 части 2 изложить в следующей редакции: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>"3)источники финансирования стратегии инновационного развития Приморского края и разработанных на ее основе мероприятий государственных программ Приморского края</w:t>
      </w:r>
      <w:r>
        <w:t xml:space="preserve"> и проектов, направленных на развитие и поддержку инновационной деятельности.</w:t>
      </w:r>
      <w:r w:rsidRPr="00646C81">
        <w:t>";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>б)пункт 2 части 3 изложить в следующей редакции: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361818">
        <w:t>"2)комплекс мероприятий государственных программ Приморского края, направленных на развитие и поддержку инновационной деятельности,</w:t>
      </w:r>
      <w:r w:rsidRPr="00646C81">
        <w:t xml:space="preserve"> которые разработаны в соответствии с указанной стратегией и содержат задачи на определенный период, контролируемые показатели, меры поддержки, предоставляемые субъектам инновационной деятельности органами государственной власти Приморского края, источники и объемы финансирования;";</w:t>
      </w:r>
    </w:p>
    <w:p w:rsidR="00F24224" w:rsidRPr="00BA6529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 xml:space="preserve">6)в части 8 статьи 7 слова "краевых целевых инновационных программ" заменить словами </w:t>
      </w:r>
      <w:r w:rsidRPr="00BA6529">
        <w:t>"мероприятий государственных программ Приморского края, направленных на развитие и поддержку инновационной деятельности";</w:t>
      </w:r>
    </w:p>
    <w:p w:rsidR="00F24224" w:rsidRPr="00646C81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46C81">
        <w:t>7)статью 8 признать утратившей силу;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8)главу 4 изложить в следующей редакции: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Pr="00615DB7" w:rsidRDefault="00F24224" w:rsidP="00F24224">
      <w:pPr>
        <w:pStyle w:val="ConsPlusTitl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ab/>
      </w:r>
      <w:r w:rsidRPr="00615DB7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ГЛАВА 4.</w:t>
      </w:r>
      <w:r w:rsidRPr="00615DB7">
        <w:rPr>
          <w:b w:val="0"/>
          <w:sz w:val="28"/>
          <w:szCs w:val="28"/>
        </w:rPr>
        <w:t xml:space="preserve"> ГОСУДАРСТВЕННАЯ ПОДДЕРЖКА</w:t>
      </w:r>
    </w:p>
    <w:p w:rsidR="00F24224" w:rsidRDefault="00F24224" w:rsidP="00F24224">
      <w:pPr>
        <w:pStyle w:val="ConsPlusTitle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</w:t>
      </w:r>
      <w:r w:rsidRPr="00615DB7">
        <w:rPr>
          <w:b w:val="0"/>
          <w:sz w:val="28"/>
          <w:szCs w:val="28"/>
        </w:rPr>
        <w:t>ИННОВАЦИОННОЙ ДЕЯТЕЛЬНОСТИ</w:t>
      </w:r>
    </w:p>
    <w:p w:rsidR="00F24224" w:rsidRDefault="00F24224" w:rsidP="00F24224">
      <w:pPr>
        <w:pStyle w:val="ConsPlusTitle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ind w:firstLine="709"/>
        <w:rPr>
          <w:b w:val="0"/>
          <w:sz w:val="28"/>
          <w:szCs w:val="28"/>
        </w:rPr>
      </w:pPr>
      <w:r w:rsidRPr="00615DB7">
        <w:rPr>
          <w:b w:val="0"/>
          <w:sz w:val="28"/>
          <w:szCs w:val="28"/>
        </w:rPr>
        <w:t xml:space="preserve">СТАТЬЯ 9. </w:t>
      </w:r>
      <w:r>
        <w:rPr>
          <w:b w:val="0"/>
          <w:sz w:val="28"/>
          <w:szCs w:val="28"/>
        </w:rPr>
        <w:t xml:space="preserve">ЦЕЛИ, </w:t>
      </w:r>
      <w:r w:rsidRPr="00615DB7">
        <w:rPr>
          <w:b w:val="0"/>
          <w:sz w:val="28"/>
          <w:szCs w:val="28"/>
        </w:rPr>
        <w:t xml:space="preserve">ОСНОВНЫЕ </w:t>
      </w:r>
      <w:r>
        <w:rPr>
          <w:b w:val="0"/>
          <w:sz w:val="28"/>
          <w:szCs w:val="28"/>
        </w:rPr>
        <w:t>НАПРАВЛЕНИЯ</w:t>
      </w:r>
      <w:r w:rsidRPr="00E51CF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 </w:t>
      </w:r>
      <w:r w:rsidRPr="00615DB7">
        <w:rPr>
          <w:b w:val="0"/>
          <w:sz w:val="28"/>
          <w:szCs w:val="28"/>
        </w:rPr>
        <w:t>ПРИНЦИПЫ</w:t>
      </w:r>
    </w:p>
    <w:p w:rsidR="00F24224" w:rsidRDefault="00F24224" w:rsidP="00F24224">
      <w:pPr>
        <w:pStyle w:val="ConsPlusTitle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</w:t>
      </w:r>
      <w:r w:rsidRPr="00615DB7">
        <w:rPr>
          <w:b w:val="0"/>
          <w:sz w:val="28"/>
          <w:szCs w:val="28"/>
        </w:rPr>
        <w:t>ГОСУДАРСТВЕННОЙ</w:t>
      </w:r>
      <w:r w:rsidRPr="00E51CFD">
        <w:rPr>
          <w:b w:val="0"/>
          <w:sz w:val="28"/>
          <w:szCs w:val="28"/>
        </w:rPr>
        <w:t xml:space="preserve"> </w:t>
      </w:r>
      <w:r w:rsidRPr="00615DB7">
        <w:rPr>
          <w:b w:val="0"/>
          <w:sz w:val="28"/>
          <w:szCs w:val="28"/>
        </w:rPr>
        <w:t>ПОДДЕРЖКИ</w:t>
      </w:r>
    </w:p>
    <w:p w:rsidR="00F24224" w:rsidRDefault="00F24224" w:rsidP="00F24224">
      <w:pPr>
        <w:pStyle w:val="ConsPlusTitle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</w:t>
      </w:r>
      <w:r w:rsidRPr="00615DB7">
        <w:rPr>
          <w:b w:val="0"/>
          <w:sz w:val="28"/>
          <w:szCs w:val="28"/>
        </w:rPr>
        <w:t>ИННОВАЦИОННОЙ</w:t>
      </w:r>
      <w:r w:rsidRPr="00E51CFD">
        <w:rPr>
          <w:b w:val="0"/>
          <w:sz w:val="28"/>
          <w:szCs w:val="28"/>
        </w:rPr>
        <w:t xml:space="preserve"> </w:t>
      </w:r>
      <w:r w:rsidRPr="00615DB7">
        <w:rPr>
          <w:b w:val="0"/>
          <w:sz w:val="28"/>
          <w:szCs w:val="28"/>
        </w:rPr>
        <w:t>ДЕЯТЕЛЬНОСТИ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1.Цели и основные направления государственной поддержки инновационной деятельности определяются в рамках стратегии инновационного развития Приморского края.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2.Государственная поддержка инновационной деятельности осуществляется на основе следующих принципов: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1)программный подход и измеримость целей при планировании и реализации мер государственной поддержки;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2)доступность государственной поддержки на всех стадиях инновационной деятельности, в том числе для субъектов малого и среднего предпринимательства;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3)опережающее развитие инновационной инфраструктуры;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4)публичность оказания государственной поддержки инновационной деятельности посредством размещения информации об оказываемых мерах государственной поддержки инновационной деятельности в информационно-телекоммуникационной сети "Интернет";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5)приоритетность дальнейшего развития результатов инновационной деятельности;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6)защита частных интересов и поощрение частной инициативы;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7)приоритетное использование рыночных инструментов и инструментов государственно-частного партнерства для стимулирования инновационной деятельности;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8)обеспечение эффективности государственной поддержки инновационной деятельности для целей социально-экономического развития Приморского края;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9)целевой характер использования бюджетных средств на государственную поддержку инновационной деятельности.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Pr="006D67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СТАТЬЯ 9¹. </w:t>
      </w:r>
      <w:r w:rsidRPr="006D6724">
        <w:t>ФОРМЫ ПРЕДОСТАВЛЕНИЯ ПОДДЕРЖКИ</w:t>
      </w:r>
    </w:p>
    <w:p w:rsidR="00F24224" w:rsidRPr="006D67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D6724">
        <w:t xml:space="preserve">                     ИННОВАЦИОННОЙ ДЕЯТЕЛЬНОСТИ</w:t>
      </w:r>
    </w:p>
    <w:p w:rsidR="00F24224" w:rsidRPr="006D67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6D6724">
        <w:t xml:space="preserve">1.Государственная поддержка инновационной деятельности </w:t>
      </w:r>
      <w:r w:rsidRPr="00F06904">
        <w:t>предоставляется</w:t>
      </w:r>
      <w:r w:rsidRPr="006D6724">
        <w:t xml:space="preserve"> субъектами государственной поддержки в следующих формах:</w:t>
      </w:r>
    </w:p>
    <w:p w:rsidR="00F24224" w:rsidRPr="004C27D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C27DA">
        <w:t>1)предоставление налогов</w:t>
      </w:r>
      <w:r>
        <w:t>ых</w:t>
      </w:r>
      <w:r w:rsidRPr="004C27DA">
        <w:t xml:space="preserve"> льгот;</w:t>
      </w:r>
      <w:r w:rsidRPr="00920411">
        <w:t xml:space="preserve"> предусмотренных законами Приморского края о соответствующих налогах</w:t>
      </w:r>
      <w:r>
        <w:t>;</w:t>
      </w:r>
    </w:p>
    <w:p w:rsidR="00F24224" w:rsidRPr="004C27D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C27DA">
        <w:t>2)предоставление образовательных услуг;</w:t>
      </w:r>
    </w:p>
    <w:p w:rsidR="00F24224" w:rsidRPr="004C27D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C27DA">
        <w:t>3)предоставление информационной поддержки;</w:t>
      </w:r>
    </w:p>
    <w:p w:rsidR="00F24224" w:rsidRPr="004C27D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C27DA">
        <w:t>4)предоставление консультационной поддержки, содействие в формировании проектной документации;</w:t>
      </w:r>
    </w:p>
    <w:p w:rsidR="00F24224" w:rsidRPr="004C27DA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4C27DA">
        <w:lastRenderedPageBreak/>
        <w:t>5)формирование спроса на инновационную продукцию;</w:t>
      </w:r>
    </w:p>
    <w:p w:rsidR="00F24224" w:rsidRPr="00F0690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F06904">
        <w:t>6)финансовое обеспечение (в том числе субсидии, гранты, государственные гарантии);</w:t>
      </w:r>
    </w:p>
    <w:p w:rsidR="00F24224" w:rsidRPr="00F0690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F06904">
        <w:t>7)обеспечение инфраструктуры;</w:t>
      </w:r>
    </w:p>
    <w:p w:rsidR="00F24224" w:rsidRPr="00F0690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 w:rsidRPr="00F06904">
        <w:t>8)в других формах, не противоречащих федеральному законодательству.</w:t>
      </w:r>
    </w:p>
    <w:p w:rsidR="00F24224" w:rsidRPr="00F0690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2.</w:t>
      </w:r>
      <w:r w:rsidRPr="00F06904">
        <w:t>Полномочия органов исполнительной власти Приморского края в области государственной поддержки инновационной деятельности, а также критерии и порядок ее предоставления определяет Администрация Приморского края.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3.Поддержка инновационной деятельности в формах, предусмотренных частью 1 настоящей статьи, может осуществляться органами местного самоуправления </w:t>
      </w:r>
      <w:r w:rsidRPr="00F55400">
        <w:t>Приморского края</w:t>
      </w:r>
      <w:r>
        <w:t>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4.Поддержка инновационной деятельности может осуществляться юридическими и физическими лицами в формах, не противоречащих </w:t>
      </w:r>
      <w:r w:rsidRPr="00FF456D">
        <w:t xml:space="preserve">федеральному </w:t>
      </w:r>
      <w:r>
        <w:t>законодательству.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left="709"/>
        <w:jc w:val="both"/>
        <w:outlineLvl w:val="1"/>
      </w:pPr>
    </w:p>
    <w:p w:rsidR="00F24224" w:rsidRDefault="00F24224" w:rsidP="00F24224">
      <w:pPr>
        <w:widowControl w:val="0"/>
        <w:autoSpaceDE w:val="0"/>
        <w:autoSpaceDN w:val="0"/>
        <w:adjustRightInd w:val="0"/>
        <w:ind w:left="709"/>
        <w:jc w:val="both"/>
        <w:outlineLvl w:val="1"/>
      </w:pPr>
      <w:r>
        <w:t>СТАТЬЯ 9². ФИНАНСИРОВАНИЕ</w:t>
      </w:r>
      <w:r w:rsidRPr="008C1F6A">
        <w:t xml:space="preserve"> </w:t>
      </w:r>
      <w:r>
        <w:t>ИННОВАЦИОННОЙ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left="1985"/>
        <w:jc w:val="both"/>
        <w:outlineLvl w:val="1"/>
      </w:pPr>
      <w:r>
        <w:t xml:space="preserve">   ДЕЯТЕЛЬНОСТИ 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540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1.Источниками финансирования инновационной деятельности являются: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1)собственные средства субъектов инновационной деятельности;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2)средства краевого бюджета;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3)иностранные инвестиции;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4)другие не запрещенные законодательством источники.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2.Финансирование инновационной деятельности осуществляется в соответствии с действующим законодательством. 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>3.Финансирование государственной поддержки инновационной деятельности осуществляется с учетом целей и основных направлений государственной поддержки инновационной деятельности.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СТАТЬЯ 9³. ОЦЕНКА ЭФФЕКТИВНОСТИ РАСХОДОВАНИЯ 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БЮДЖЕТНЫХ СРЕДСТВ, НАПРАВЛЯЕМЫХ 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НА ГОСУДАРСТВЕННУЮ ПОДДЕРЖКУ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ИННОВАЦИОННОЙ ДЕЯТЕЛЬНОСТИ</w:t>
      </w: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</w:p>
    <w:p w:rsidR="00F24224" w:rsidRDefault="00F24224" w:rsidP="00F24224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Оценка эффективности расходования </w:t>
      </w:r>
      <w:r w:rsidRPr="00D8369D">
        <w:t>средств</w:t>
      </w:r>
      <w:r>
        <w:t xml:space="preserve"> краевого бюджета</w:t>
      </w:r>
      <w:r w:rsidRPr="00D8369D">
        <w:t>,</w:t>
      </w:r>
      <w:r>
        <w:t xml:space="preserve"> направляемых на государственную поддержку инновационной деятельности, осуществляется в соответствии с федеральным законодательством.".</w:t>
      </w:r>
    </w:p>
    <w:p w:rsidR="00F24224" w:rsidRPr="00615DB7" w:rsidRDefault="00F24224" w:rsidP="00F24224">
      <w:pPr>
        <w:pStyle w:val="ConsPlusTitle"/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2.</w:t>
      </w: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Настоящий Закон вступает в силу по истечении 10 дней со дня</w:t>
      </w:r>
      <w:r w:rsidRPr="00F5540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его официального опубликования.</w:t>
      </w: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Default="00F24224" w:rsidP="00F24224">
      <w:pPr>
        <w:pStyle w:val="ConsPlusTitle"/>
        <w:tabs>
          <w:tab w:val="left" w:pos="426"/>
        </w:tabs>
        <w:ind w:firstLine="709"/>
        <w:jc w:val="both"/>
        <w:rPr>
          <w:b w:val="0"/>
          <w:sz w:val="28"/>
          <w:szCs w:val="28"/>
        </w:rPr>
      </w:pPr>
    </w:p>
    <w:p w:rsidR="00F24224" w:rsidRPr="00C95FD2" w:rsidRDefault="00F24224" w:rsidP="00F24224">
      <w:pPr>
        <w:pStyle w:val="ConsPlusTitle"/>
        <w:tabs>
          <w:tab w:val="left" w:pos="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Губернатор края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В.В. Миклушевский</w:t>
      </w:r>
    </w:p>
    <w:p w:rsidR="00BE0544" w:rsidRDefault="00BE0544"/>
    <w:p w:rsidR="00486FA4" w:rsidRDefault="00486FA4" w:rsidP="00486FA4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86FA4" w:rsidRDefault="00486FA4" w:rsidP="00486FA4">
      <w:pPr>
        <w:rPr>
          <w:szCs w:val="28"/>
        </w:rPr>
      </w:pPr>
      <w:r>
        <w:rPr>
          <w:szCs w:val="28"/>
        </w:rPr>
        <w:t>2 апреля 2014 года</w:t>
      </w:r>
    </w:p>
    <w:p w:rsidR="00486FA4" w:rsidRDefault="00486FA4" w:rsidP="00486FA4">
      <w:r>
        <w:rPr>
          <w:szCs w:val="28"/>
        </w:rPr>
        <w:t>№ 39</w:t>
      </w:r>
      <w:r>
        <w:rPr>
          <w:szCs w:val="28"/>
        </w:rPr>
        <w:t>5</w:t>
      </w:r>
      <w:r>
        <w:rPr>
          <w:szCs w:val="28"/>
        </w:rPr>
        <w:t>-КЗ</w:t>
      </w:r>
      <w:bookmarkEnd w:id="0"/>
    </w:p>
    <w:sectPr w:rsidR="00486FA4" w:rsidSect="00F2422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202" w:rsidRDefault="00BF6202">
      <w:r>
        <w:separator/>
      </w:r>
    </w:p>
  </w:endnote>
  <w:endnote w:type="continuationSeparator" w:id="0">
    <w:p w:rsidR="00BF6202" w:rsidRDefault="00BF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202" w:rsidRDefault="00BF6202">
      <w:r>
        <w:separator/>
      </w:r>
    </w:p>
  </w:footnote>
  <w:footnote w:type="continuationSeparator" w:id="0">
    <w:p w:rsidR="00BF6202" w:rsidRDefault="00BF6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224" w:rsidRDefault="00F24224" w:rsidP="00F2422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86FA4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4224"/>
    <w:rsid w:val="0003291F"/>
    <w:rsid w:val="002B3649"/>
    <w:rsid w:val="00380EE1"/>
    <w:rsid w:val="003B26E7"/>
    <w:rsid w:val="0047435B"/>
    <w:rsid w:val="00486FA4"/>
    <w:rsid w:val="005A2827"/>
    <w:rsid w:val="00AB70F9"/>
    <w:rsid w:val="00AC31EC"/>
    <w:rsid w:val="00B14397"/>
    <w:rsid w:val="00BE0544"/>
    <w:rsid w:val="00BF6202"/>
    <w:rsid w:val="00C201E1"/>
    <w:rsid w:val="00D47B44"/>
    <w:rsid w:val="00E34273"/>
    <w:rsid w:val="00E60B2A"/>
    <w:rsid w:val="00F23036"/>
    <w:rsid w:val="00F2422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F2422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F24224"/>
    <w:rPr>
      <w:sz w:val="28"/>
    </w:rPr>
  </w:style>
  <w:style w:type="paragraph" w:styleId="a6">
    <w:name w:val="Balloon Text"/>
    <w:basedOn w:val="a"/>
    <w:link w:val="a7"/>
    <w:rsid w:val="00F242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24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1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2014-03-26T03:00:00Z</cp:lastPrinted>
  <dcterms:created xsi:type="dcterms:W3CDTF">2014-04-02T03:59:00Z</dcterms:created>
  <dcterms:modified xsi:type="dcterms:W3CDTF">2014-04-02T03:59:00Z</dcterms:modified>
</cp:coreProperties>
</file>