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354741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7603C" w:rsidRDefault="0077603C" w:rsidP="0077603C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FC3CC5">
        <w:rPr>
          <w:b/>
          <w:szCs w:val="28"/>
        </w:rPr>
        <w:t>ОБ ИНВЕСТ</w:t>
      </w:r>
      <w:r>
        <w:rPr>
          <w:b/>
          <w:szCs w:val="28"/>
        </w:rPr>
        <w:t>ИЦИОННОМ ФОНДЕ ПРИМОРСКОГО КРАЯ</w:t>
      </w:r>
    </w:p>
    <w:p w:rsidR="0077603C" w:rsidRPr="00FC3CC5" w:rsidRDefault="0077603C" w:rsidP="0077603C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</w:p>
    <w:p w:rsidR="0077603C" w:rsidRPr="008A7139" w:rsidRDefault="0077603C" w:rsidP="0077603C">
      <w:pPr>
        <w:ind w:firstLine="720"/>
        <w:jc w:val="both"/>
        <w:rPr>
          <w:szCs w:val="28"/>
        </w:rPr>
      </w:pPr>
      <w:r w:rsidRPr="00225D3D">
        <w:rPr>
          <w:szCs w:val="28"/>
        </w:rPr>
        <w:t>Принят Законодательным Собранием Приморского</w:t>
      </w:r>
      <w:r>
        <w:rPr>
          <w:szCs w:val="28"/>
        </w:rPr>
        <w:t xml:space="preserve"> края 29 января  2014 года</w:t>
      </w:r>
    </w:p>
    <w:p w:rsidR="0077603C" w:rsidRPr="00FC3CC5" w:rsidRDefault="0077603C" w:rsidP="0077603C">
      <w:pPr>
        <w:jc w:val="both"/>
        <w:rPr>
          <w:b/>
          <w:szCs w:val="28"/>
        </w:rPr>
      </w:pPr>
    </w:p>
    <w:p w:rsidR="0077603C" w:rsidRPr="00F175EA" w:rsidRDefault="0077603C" w:rsidP="0077603C">
      <w:pPr>
        <w:ind w:firstLine="720"/>
        <w:rPr>
          <w:szCs w:val="28"/>
        </w:rPr>
      </w:pPr>
      <w:r w:rsidRPr="00F175EA">
        <w:rPr>
          <w:szCs w:val="28"/>
        </w:rPr>
        <w:t>СТАТЬЯ 1.</w:t>
      </w:r>
      <w:r>
        <w:rPr>
          <w:szCs w:val="28"/>
        </w:rPr>
        <w:t xml:space="preserve"> </w:t>
      </w:r>
      <w:r w:rsidRPr="00F175EA">
        <w:rPr>
          <w:szCs w:val="28"/>
        </w:rPr>
        <w:t>СОЗДАНИЕ ИНВЕСТИЦИОННОГО ФОНДА</w:t>
      </w:r>
      <w:r>
        <w:rPr>
          <w:szCs w:val="28"/>
        </w:rPr>
        <w:br/>
        <w:t xml:space="preserve">                             </w:t>
      </w:r>
      <w:r w:rsidRPr="00F175EA">
        <w:rPr>
          <w:szCs w:val="28"/>
        </w:rPr>
        <w:t xml:space="preserve"> </w:t>
      </w:r>
      <w:r>
        <w:rPr>
          <w:szCs w:val="28"/>
        </w:rPr>
        <w:t xml:space="preserve"> </w:t>
      </w:r>
      <w:r w:rsidRPr="00F175EA">
        <w:rPr>
          <w:szCs w:val="28"/>
        </w:rPr>
        <w:t>ПРИМОРСКОГО КРАЯ</w:t>
      </w:r>
    </w:p>
    <w:p w:rsidR="0077603C" w:rsidRPr="00F175EA" w:rsidRDefault="0077603C" w:rsidP="0077603C">
      <w:pPr>
        <w:ind w:firstLine="720"/>
        <w:rPr>
          <w:szCs w:val="28"/>
        </w:rPr>
      </w:pPr>
    </w:p>
    <w:p w:rsidR="0077603C" w:rsidRPr="00F175EA" w:rsidRDefault="0077603C" w:rsidP="0077603C">
      <w:pPr>
        <w:ind w:firstLine="720"/>
        <w:jc w:val="both"/>
        <w:rPr>
          <w:szCs w:val="28"/>
        </w:rPr>
      </w:pPr>
      <w:r w:rsidRPr="00F175EA">
        <w:rPr>
          <w:szCs w:val="28"/>
        </w:rPr>
        <w:t xml:space="preserve">Настоящим Законом в соответствии </w:t>
      </w:r>
      <w:r>
        <w:rPr>
          <w:szCs w:val="28"/>
        </w:rPr>
        <w:t xml:space="preserve">с </w:t>
      </w:r>
      <w:r w:rsidRPr="00F175EA">
        <w:rPr>
          <w:szCs w:val="28"/>
        </w:rPr>
        <w:t>Бюджетным кодексом Российской Федерации создается инвестиционный фонд Приморского края</w:t>
      </w:r>
      <w:r>
        <w:rPr>
          <w:szCs w:val="28"/>
        </w:rPr>
        <w:t xml:space="preserve"> (далее – инвестиционный фонд)</w:t>
      </w:r>
      <w:r w:rsidRPr="00F175EA">
        <w:rPr>
          <w:szCs w:val="28"/>
        </w:rPr>
        <w:t>.</w:t>
      </w:r>
    </w:p>
    <w:p w:rsidR="0077603C" w:rsidRPr="00F175EA" w:rsidRDefault="0077603C" w:rsidP="0077603C">
      <w:pPr>
        <w:ind w:firstLine="720"/>
        <w:rPr>
          <w:szCs w:val="28"/>
        </w:rPr>
      </w:pPr>
    </w:p>
    <w:p w:rsidR="0077603C" w:rsidRDefault="0077603C" w:rsidP="0077603C">
      <w:pPr>
        <w:ind w:firstLine="720"/>
        <w:rPr>
          <w:szCs w:val="28"/>
        </w:rPr>
      </w:pPr>
      <w:r w:rsidRPr="00F175EA">
        <w:rPr>
          <w:szCs w:val="28"/>
        </w:rPr>
        <w:t xml:space="preserve">СТАТЬЯ 2. ИНВЕСТИЦИОННЫЙ </w:t>
      </w:r>
      <w:r>
        <w:rPr>
          <w:szCs w:val="28"/>
        </w:rPr>
        <w:t>ФОНД</w:t>
      </w:r>
    </w:p>
    <w:p w:rsidR="0077603C" w:rsidRPr="00F175EA" w:rsidRDefault="0077603C" w:rsidP="0077603C">
      <w:pPr>
        <w:ind w:firstLine="720"/>
        <w:rPr>
          <w:szCs w:val="28"/>
        </w:rPr>
      </w:pPr>
    </w:p>
    <w:p w:rsidR="0077603C" w:rsidRPr="00F175EA" w:rsidRDefault="0077603C" w:rsidP="0077603C">
      <w:pPr>
        <w:ind w:firstLine="720"/>
        <w:jc w:val="both"/>
        <w:rPr>
          <w:szCs w:val="28"/>
        </w:rPr>
      </w:pPr>
      <w:r>
        <w:rPr>
          <w:szCs w:val="28"/>
        </w:rPr>
        <w:t>1.</w:t>
      </w:r>
      <w:r w:rsidRPr="00F175EA">
        <w:rPr>
          <w:szCs w:val="28"/>
        </w:rPr>
        <w:t>Инвестиционный фонд – часть средств краевого бюджета, подлежащая использованию в целях реализации на территории Приморского края инвестиционных проектов, осуществляемых на принципах государственно-частного партнерства.</w:t>
      </w:r>
    </w:p>
    <w:p w:rsidR="0077603C" w:rsidRPr="00F175EA" w:rsidRDefault="0077603C" w:rsidP="0077603C">
      <w:pPr>
        <w:ind w:firstLine="720"/>
        <w:jc w:val="both"/>
        <w:rPr>
          <w:szCs w:val="28"/>
        </w:rPr>
      </w:pPr>
      <w:r>
        <w:rPr>
          <w:szCs w:val="28"/>
        </w:rPr>
        <w:t>2.</w:t>
      </w:r>
      <w:r w:rsidRPr="00F175EA">
        <w:rPr>
          <w:szCs w:val="28"/>
        </w:rPr>
        <w:t>Порядок формирования и использования бюджетных ассигнований инвестиционного фонда, в том числе порядок отбора инвестиционных проектов, претендующих на предоставление бюджетных ассигнований инвестиционного фонда, устанавливается Администрацией Приморского края.</w:t>
      </w:r>
    </w:p>
    <w:p w:rsidR="0077603C" w:rsidRPr="00F175EA" w:rsidRDefault="0077603C" w:rsidP="0077603C">
      <w:pPr>
        <w:ind w:firstLine="720"/>
        <w:jc w:val="both"/>
        <w:rPr>
          <w:szCs w:val="28"/>
        </w:rPr>
      </w:pPr>
    </w:p>
    <w:p w:rsidR="0077603C" w:rsidRPr="00F175EA" w:rsidRDefault="0077603C" w:rsidP="0077603C">
      <w:pPr>
        <w:ind w:firstLine="720"/>
        <w:rPr>
          <w:szCs w:val="28"/>
        </w:rPr>
      </w:pPr>
      <w:r>
        <w:rPr>
          <w:szCs w:val="28"/>
        </w:rPr>
        <w:t xml:space="preserve">СТАТЬЯ 3. </w:t>
      </w:r>
      <w:r w:rsidRPr="00F175EA">
        <w:rPr>
          <w:szCs w:val="28"/>
        </w:rPr>
        <w:t>ФОРМИРОВАНИЕ ИНВЕСТИЦИОННОГО ФОНДА</w:t>
      </w:r>
    </w:p>
    <w:p w:rsidR="0077603C" w:rsidRPr="00F175EA" w:rsidRDefault="0077603C" w:rsidP="0077603C">
      <w:pPr>
        <w:ind w:firstLine="720"/>
        <w:rPr>
          <w:szCs w:val="28"/>
        </w:rPr>
      </w:pPr>
    </w:p>
    <w:p w:rsidR="0077603C" w:rsidRPr="00F175EA" w:rsidRDefault="0077603C" w:rsidP="0077603C">
      <w:pPr>
        <w:ind w:firstLine="720"/>
        <w:jc w:val="both"/>
        <w:rPr>
          <w:szCs w:val="28"/>
        </w:rPr>
      </w:pPr>
      <w:r>
        <w:rPr>
          <w:szCs w:val="28"/>
        </w:rPr>
        <w:t>1.</w:t>
      </w:r>
      <w:r w:rsidRPr="00F175EA">
        <w:rPr>
          <w:szCs w:val="28"/>
        </w:rPr>
        <w:t>Формирование инвестиционного фонда осуществляется за счет собственных доходов краевого бюджета.</w:t>
      </w:r>
    </w:p>
    <w:p w:rsidR="0077603C" w:rsidRPr="00F175EA" w:rsidRDefault="0077603C" w:rsidP="0077603C">
      <w:pPr>
        <w:ind w:firstLine="720"/>
        <w:jc w:val="both"/>
        <w:rPr>
          <w:szCs w:val="28"/>
        </w:rPr>
      </w:pPr>
      <w:r>
        <w:rPr>
          <w:szCs w:val="28"/>
        </w:rPr>
        <w:t>2.</w:t>
      </w:r>
      <w:r w:rsidRPr="00F175EA">
        <w:rPr>
          <w:szCs w:val="28"/>
        </w:rPr>
        <w:t xml:space="preserve">Объем бюджетных ассигнований инвестиционного фонда устанавливается законом Приморского края о краевом бюджете на очередной финансовый год и плановый период. </w:t>
      </w:r>
    </w:p>
    <w:p w:rsidR="0077603C" w:rsidRPr="00F175EA" w:rsidRDefault="0077603C" w:rsidP="0077603C">
      <w:pPr>
        <w:ind w:firstLine="720"/>
        <w:jc w:val="both"/>
        <w:rPr>
          <w:szCs w:val="28"/>
        </w:rPr>
      </w:pPr>
      <w:r>
        <w:rPr>
          <w:szCs w:val="28"/>
        </w:rPr>
        <w:t>3.</w:t>
      </w:r>
      <w:r w:rsidRPr="00F175EA">
        <w:rPr>
          <w:szCs w:val="28"/>
        </w:rPr>
        <w:t xml:space="preserve">Бюджетные ассигнования инвестиционного фонда в текущем финансовом году и плановом периоде подлежат увеличению на сумму бюджетных ассигнований инвестиционного фонда, не использованных в отчетном финансовом году, а также на объем доходов краевого бюджета от возврата субсидий, предоставленных местным бюджетам за счет средств инвестиционного фонда, не использованных в отчетном финансовом году. </w:t>
      </w:r>
    </w:p>
    <w:p w:rsidR="0077603C" w:rsidRDefault="0077603C" w:rsidP="0077603C">
      <w:pPr>
        <w:ind w:firstLine="720"/>
        <w:rPr>
          <w:szCs w:val="28"/>
        </w:rPr>
      </w:pPr>
    </w:p>
    <w:p w:rsidR="0077603C" w:rsidRDefault="0077603C" w:rsidP="0077603C">
      <w:pPr>
        <w:ind w:firstLine="720"/>
        <w:rPr>
          <w:szCs w:val="28"/>
        </w:rPr>
      </w:pPr>
    </w:p>
    <w:p w:rsidR="0077603C" w:rsidRPr="00F175EA" w:rsidRDefault="0077603C" w:rsidP="0077603C">
      <w:pPr>
        <w:ind w:firstLine="720"/>
        <w:rPr>
          <w:szCs w:val="28"/>
        </w:rPr>
      </w:pPr>
    </w:p>
    <w:p w:rsidR="0077603C" w:rsidRPr="00F175EA" w:rsidRDefault="0077603C" w:rsidP="0077603C">
      <w:pPr>
        <w:ind w:left="2127" w:hanging="1418"/>
        <w:rPr>
          <w:szCs w:val="28"/>
        </w:rPr>
      </w:pPr>
      <w:r w:rsidRPr="00F175EA">
        <w:rPr>
          <w:szCs w:val="28"/>
        </w:rPr>
        <w:lastRenderedPageBreak/>
        <w:t>СТАТЬЯ 4.</w:t>
      </w:r>
      <w:r>
        <w:rPr>
          <w:szCs w:val="28"/>
        </w:rPr>
        <w:t xml:space="preserve"> ПОРЯДОК ВСТУПЛЕНИЯ</w:t>
      </w:r>
      <w:r w:rsidRPr="00F175EA">
        <w:rPr>
          <w:szCs w:val="28"/>
        </w:rPr>
        <w:t xml:space="preserve"> В СИЛУ</w:t>
      </w:r>
      <w:r>
        <w:rPr>
          <w:szCs w:val="28"/>
        </w:rPr>
        <w:br/>
      </w:r>
      <w:r w:rsidRPr="00F175EA">
        <w:rPr>
          <w:szCs w:val="28"/>
        </w:rPr>
        <w:t>НАСТОЯЩЕГО ЗАКОНА</w:t>
      </w:r>
    </w:p>
    <w:p w:rsidR="0077603C" w:rsidRPr="00F175EA" w:rsidRDefault="0077603C" w:rsidP="0077603C">
      <w:pPr>
        <w:ind w:firstLine="720"/>
        <w:rPr>
          <w:szCs w:val="28"/>
        </w:rPr>
      </w:pPr>
    </w:p>
    <w:p w:rsidR="0077603C" w:rsidRPr="00F175EA" w:rsidRDefault="0077603C" w:rsidP="0077603C">
      <w:pPr>
        <w:ind w:firstLine="720"/>
        <w:jc w:val="both"/>
        <w:rPr>
          <w:szCs w:val="28"/>
        </w:rPr>
      </w:pPr>
      <w:r>
        <w:rPr>
          <w:szCs w:val="28"/>
        </w:rPr>
        <w:t>1.</w:t>
      </w:r>
      <w:r w:rsidRPr="00F175EA">
        <w:rPr>
          <w:szCs w:val="28"/>
        </w:rPr>
        <w:t>Настоящий Закон</w:t>
      </w:r>
      <w:r>
        <w:rPr>
          <w:szCs w:val="28"/>
        </w:rPr>
        <w:t xml:space="preserve"> вступает в силу с 1 января 2015</w:t>
      </w:r>
      <w:r w:rsidRPr="00F175EA">
        <w:rPr>
          <w:szCs w:val="28"/>
        </w:rPr>
        <w:t xml:space="preserve"> года.</w:t>
      </w:r>
    </w:p>
    <w:p w:rsidR="0077603C" w:rsidRDefault="0077603C" w:rsidP="0077603C">
      <w:pPr>
        <w:ind w:firstLine="720"/>
        <w:jc w:val="both"/>
        <w:rPr>
          <w:szCs w:val="28"/>
        </w:rPr>
      </w:pPr>
      <w:r>
        <w:rPr>
          <w:szCs w:val="28"/>
        </w:rPr>
        <w:t>2.</w:t>
      </w:r>
      <w:r w:rsidRPr="00F175EA">
        <w:rPr>
          <w:szCs w:val="28"/>
        </w:rPr>
        <w:t xml:space="preserve">Положения настоящего Закона применяются при составлении, рассмотрении и утверждении </w:t>
      </w:r>
      <w:r>
        <w:rPr>
          <w:szCs w:val="28"/>
        </w:rPr>
        <w:t>закона Приморского края о краевом бюджете</w:t>
      </w:r>
      <w:r w:rsidRPr="00F175EA">
        <w:rPr>
          <w:szCs w:val="28"/>
        </w:rPr>
        <w:t xml:space="preserve"> на очередной финансовый год и плановый период.</w:t>
      </w:r>
    </w:p>
    <w:p w:rsidR="0077603C" w:rsidRDefault="0077603C" w:rsidP="0077603C">
      <w:pPr>
        <w:jc w:val="both"/>
        <w:rPr>
          <w:szCs w:val="28"/>
        </w:rPr>
      </w:pPr>
    </w:p>
    <w:p w:rsidR="0077603C" w:rsidRDefault="0077603C" w:rsidP="0077603C">
      <w:pPr>
        <w:jc w:val="both"/>
        <w:rPr>
          <w:szCs w:val="28"/>
        </w:rPr>
      </w:pPr>
    </w:p>
    <w:p w:rsidR="0077603C" w:rsidRPr="00134E40" w:rsidRDefault="0077603C" w:rsidP="0077603C">
      <w:pPr>
        <w:jc w:val="both"/>
        <w:rPr>
          <w:szCs w:val="28"/>
        </w:rPr>
      </w:pPr>
    </w:p>
    <w:p w:rsidR="0077603C" w:rsidRPr="002E1142" w:rsidRDefault="0077603C" w:rsidP="0077603C">
      <w:pPr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В.В. Миклушевский</w:t>
      </w:r>
    </w:p>
    <w:p w:rsidR="00BE0544" w:rsidRDefault="00BE0544"/>
    <w:p w:rsidR="00D06ED2" w:rsidRDefault="00D06ED2" w:rsidP="00D06ED2">
      <w:bookmarkStart w:id="0" w:name="_GoBack"/>
      <w:r>
        <w:t>г. Владивосток</w:t>
      </w:r>
    </w:p>
    <w:p w:rsidR="00D06ED2" w:rsidRDefault="00D06ED2" w:rsidP="00D06ED2">
      <w:r>
        <w:t>10 февраля 2014 года</w:t>
      </w:r>
    </w:p>
    <w:p w:rsidR="00D06ED2" w:rsidRDefault="00D06ED2" w:rsidP="00D06ED2">
      <w:r>
        <w:t>№ 35</w:t>
      </w:r>
      <w:r>
        <w:t>4</w:t>
      </w:r>
      <w:r>
        <w:t>-КЗ</w:t>
      </w:r>
      <w:bookmarkEnd w:id="0"/>
    </w:p>
    <w:sectPr w:rsidR="00D06ED2" w:rsidSect="0077603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396" w:rsidRDefault="00CF6396">
      <w:r>
        <w:separator/>
      </w:r>
    </w:p>
  </w:endnote>
  <w:endnote w:type="continuationSeparator" w:id="0">
    <w:p w:rsidR="00CF6396" w:rsidRDefault="00CF6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396" w:rsidRDefault="00CF6396">
      <w:r>
        <w:separator/>
      </w:r>
    </w:p>
  </w:footnote>
  <w:footnote w:type="continuationSeparator" w:id="0">
    <w:p w:rsidR="00CF6396" w:rsidRDefault="00CF63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03C" w:rsidRDefault="0077603C" w:rsidP="0077603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06ED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603C"/>
    <w:rsid w:val="0003291F"/>
    <w:rsid w:val="00380EE1"/>
    <w:rsid w:val="003B26E7"/>
    <w:rsid w:val="0047435B"/>
    <w:rsid w:val="005A2827"/>
    <w:rsid w:val="007043F1"/>
    <w:rsid w:val="0077603C"/>
    <w:rsid w:val="00AB70F9"/>
    <w:rsid w:val="00AC31EC"/>
    <w:rsid w:val="00B14397"/>
    <w:rsid w:val="00BE0544"/>
    <w:rsid w:val="00CF6396"/>
    <w:rsid w:val="00D06ED2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7603C"/>
    <w:rPr>
      <w:sz w:val="28"/>
    </w:rPr>
  </w:style>
  <w:style w:type="paragraph" w:styleId="a6">
    <w:name w:val="Balloon Text"/>
    <w:basedOn w:val="a"/>
    <w:link w:val="a7"/>
    <w:rsid w:val="007760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7760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2014-01-29T05:25:00Z</cp:lastPrinted>
  <dcterms:created xsi:type="dcterms:W3CDTF">2014-02-10T03:24:00Z</dcterms:created>
  <dcterms:modified xsi:type="dcterms:W3CDTF">2014-02-10T03:24:00Z</dcterms:modified>
</cp:coreProperties>
</file>