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535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5A66" w:rsidRDefault="00B14397" w:rsidP="006E5A66">
      <w:pPr>
        <w:pStyle w:val="ConsPlusTitle"/>
        <w:widowControl/>
        <w:jc w:val="center"/>
        <w:rPr>
          <w:sz w:val="28"/>
          <w:szCs w:val="28"/>
        </w:rPr>
      </w:pPr>
      <w:r>
        <w:t xml:space="preserve">  </w:t>
      </w:r>
      <w:r w:rsidR="006E5A66">
        <w:rPr>
          <w:sz w:val="28"/>
          <w:szCs w:val="28"/>
        </w:rPr>
        <w:t xml:space="preserve">О ВНЕСЕНИИ ИЗМЕНЕНИЙ В ЗАКОН ПРИМОРСКОГО КРАЯ </w:t>
      </w:r>
    </w:p>
    <w:p w:rsidR="006E5A66" w:rsidRDefault="006E5A66" w:rsidP="006E5A6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"О ГОСУДАРСТВЕННОЙ ГРАЖДАНСКОЙ СЛУЖБЕ </w:t>
      </w:r>
    </w:p>
    <w:p w:rsidR="006E5A66" w:rsidRDefault="006E5A66" w:rsidP="006E5A6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ПРИМОРСКОГО КРАЯ"</w:t>
      </w:r>
    </w:p>
    <w:p w:rsidR="006E5A66" w:rsidRDefault="006E5A66" w:rsidP="006E5A66">
      <w:pPr>
        <w:pStyle w:val="ConsPlusTitle"/>
        <w:widowControl/>
        <w:rPr>
          <w:sz w:val="28"/>
          <w:szCs w:val="28"/>
        </w:rPr>
      </w:pPr>
    </w:p>
    <w:p w:rsidR="006E5A66" w:rsidRDefault="006E5A66" w:rsidP="006E5A66">
      <w:pPr>
        <w:ind w:firstLine="709"/>
        <w:jc w:val="both"/>
        <w:rPr>
          <w:szCs w:val="28"/>
        </w:rPr>
      </w:pPr>
      <w:bookmarkStart w:id="0" w:name="OLE_LINK1"/>
      <w:bookmarkStart w:id="1" w:name="OLE_LINK2"/>
      <w:r w:rsidRPr="006E5A66">
        <w:rPr>
          <w:szCs w:val="28"/>
        </w:rPr>
        <w:t xml:space="preserve">Принят Законодательным Собранием Приморского края </w:t>
      </w:r>
      <w:bookmarkEnd w:id="0"/>
      <w:bookmarkEnd w:id="1"/>
      <w:r w:rsidRPr="006E5A66">
        <w:rPr>
          <w:szCs w:val="28"/>
        </w:rPr>
        <w:t>26 февраля 2014 года</w:t>
      </w:r>
    </w:p>
    <w:p w:rsidR="006E5A66" w:rsidRPr="006E5A66" w:rsidRDefault="006E5A66" w:rsidP="006E5A66">
      <w:pPr>
        <w:ind w:firstLine="709"/>
        <w:jc w:val="both"/>
        <w:rPr>
          <w:szCs w:val="28"/>
        </w:rPr>
      </w:pPr>
    </w:p>
    <w:p w:rsidR="006E5A66" w:rsidRPr="006E5A66" w:rsidRDefault="006E5A66" w:rsidP="006E5A66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6E5A66">
        <w:rPr>
          <w:rFonts w:ascii="Times New Roman" w:hAnsi="Times New Roman" w:cs="Times New Roman"/>
          <w:b w:val="0"/>
          <w:bCs w:val="0"/>
          <w:i w:val="0"/>
        </w:rPr>
        <w:t>СТАТЬЯ 1.</w:t>
      </w:r>
    </w:p>
    <w:p w:rsidR="006E5A66" w:rsidRPr="006E5A66" w:rsidRDefault="006E5A66" w:rsidP="006E5A6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E5A66">
        <w:rPr>
          <w:szCs w:val="28"/>
        </w:rPr>
        <w:t xml:space="preserve">Внести в Закон Приморского края от 7 июня 2012 года № 51-КЗ </w:t>
      </w:r>
      <w:r w:rsidRPr="006E5A66">
        <w:rPr>
          <w:szCs w:val="28"/>
        </w:rPr>
        <w:br/>
        <w:t xml:space="preserve">"О государственной гражданской службе Приморского края" (Ведомости Законодательного Собрания Приморского края, 2012, № 15, стр. 54, № 35, стр. 227; 2013, № 52, стр. 31, № 60, стр. 94) следующие изменения: </w:t>
      </w:r>
    </w:p>
    <w:p w:rsidR="006E5A66" w:rsidRPr="006E5A66" w:rsidRDefault="006E5A66" w:rsidP="006E5A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5A66">
        <w:rPr>
          <w:rFonts w:eastAsia="Calibri"/>
          <w:szCs w:val="28"/>
          <w:lang w:eastAsia="en-US"/>
        </w:rPr>
        <w:t>1)в части 1 статьи 7 слова "</w:t>
      </w:r>
      <w:r w:rsidRPr="006E5A66">
        <w:rPr>
          <w:szCs w:val="28"/>
        </w:rPr>
        <w:t>присваиваются гражданским служащим" заменить словами "присваиваются государственным гражданским служащим Приморского края (далее – гражданский служащий)";</w:t>
      </w:r>
    </w:p>
    <w:p w:rsidR="006E5A66" w:rsidRPr="006E5A66" w:rsidRDefault="006E5A66" w:rsidP="006E5A66">
      <w:pPr>
        <w:autoSpaceDE w:val="0"/>
        <w:autoSpaceDN w:val="0"/>
        <w:adjustRightInd w:val="0"/>
        <w:ind w:firstLine="709"/>
        <w:jc w:val="both"/>
        <w:rPr>
          <w:rStyle w:val="FontStyle13"/>
          <w:sz w:val="28"/>
          <w:szCs w:val="28"/>
        </w:rPr>
      </w:pPr>
      <w:r w:rsidRPr="006E5A66">
        <w:rPr>
          <w:szCs w:val="28"/>
        </w:rPr>
        <w:t>2)</w:t>
      </w:r>
      <w:r w:rsidRPr="006E5A66">
        <w:rPr>
          <w:rStyle w:val="FontStyle13"/>
          <w:sz w:val="28"/>
          <w:szCs w:val="28"/>
        </w:rPr>
        <w:t>пункт 3 части 5 статьи 8 изложить в следующей редакции:</w:t>
      </w:r>
    </w:p>
    <w:p w:rsidR="006E5A66" w:rsidRPr="006E5A66" w:rsidRDefault="006E5A66" w:rsidP="006E5A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5A66">
        <w:rPr>
          <w:rStyle w:val="FontStyle13"/>
          <w:sz w:val="28"/>
          <w:szCs w:val="28"/>
        </w:rPr>
        <w:t xml:space="preserve">"3)ведущих должностей гражданской службы </w:t>
      </w:r>
      <w:r w:rsidRPr="006E5A66">
        <w:rPr>
          <w:szCs w:val="28"/>
        </w:rPr>
        <w:t>–</w:t>
      </w:r>
      <w:r w:rsidRPr="006E5A66">
        <w:rPr>
          <w:rStyle w:val="FontStyle13"/>
          <w:sz w:val="28"/>
          <w:szCs w:val="28"/>
        </w:rPr>
        <w:t xml:space="preserve"> не менее двух лет стажа государственной гражданской службы (государственной службы иных видов) или не менее четырех лет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</w:t>
      </w:r>
      <w:r w:rsidRPr="006E5A66">
        <w:rPr>
          <w:szCs w:val="28"/>
        </w:rPr>
        <w:t>–</w:t>
      </w:r>
      <w:r w:rsidRPr="006E5A66">
        <w:rPr>
          <w:rStyle w:val="FontStyle13"/>
          <w:sz w:val="28"/>
          <w:szCs w:val="28"/>
        </w:rPr>
        <w:t xml:space="preserve"> не менее одного года стажа государственной гражданской службы (государственной службы иных видов) или стажа работы по специальности;";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3)часть 2 статьи 19 изложить в следующей редакции: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"2.Настоящим Законом устанавливаются случаи, порядок и размеры выплат по обязательному государственному страхованию гражданских служащих.";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4)дополнить статьей 19</w:t>
      </w:r>
      <w:r w:rsidRPr="006E5A66">
        <w:rPr>
          <w:rFonts w:eastAsia="Calibri"/>
          <w:szCs w:val="28"/>
          <w:vertAlign w:val="superscript"/>
          <w:lang w:eastAsia="en-US"/>
        </w:rPr>
        <w:t>1</w:t>
      </w:r>
      <w:r w:rsidRPr="006E5A66">
        <w:rPr>
          <w:rFonts w:eastAsia="Calibri"/>
          <w:szCs w:val="28"/>
          <w:lang w:eastAsia="en-US"/>
        </w:rPr>
        <w:t xml:space="preserve"> следующего содержания: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6E5A66">
        <w:rPr>
          <w:szCs w:val="28"/>
        </w:rPr>
        <w:t>"СТАТЬЯ 19</w:t>
      </w:r>
      <w:r w:rsidRPr="006E5A66">
        <w:rPr>
          <w:szCs w:val="28"/>
          <w:vertAlign w:val="superscript"/>
        </w:rPr>
        <w:t>1</w:t>
      </w:r>
      <w:r w:rsidRPr="006E5A66">
        <w:rPr>
          <w:szCs w:val="28"/>
        </w:rPr>
        <w:t xml:space="preserve">. ОБЯЗАТЕЛЬНОЕ ГОСУДАРСТВЕННОЕ </w:t>
      </w:r>
      <w:r w:rsidRPr="006E5A66">
        <w:rPr>
          <w:szCs w:val="28"/>
        </w:rPr>
        <w:br/>
        <w:t xml:space="preserve">                                   СТРАХОВАНИЕ ГРАЖДАНСКИХ СЛУЖАЩИХ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1.Действие настоящей статьи не распространяется на гражданских служащих, подлежащих обязательному государственному страхованию в соответствии с иными федеральными законами и нормативными правовыми актами Российской Федерации.</w:t>
      </w:r>
    </w:p>
    <w:p w:rsid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2.Обязательному государственному страхованию подлежат жизнь и здоровье гражданских служащих в течение всего периода прохождения гражданской службы, который исчисляется со дня назначения на должность гражданской службы по день освобождения от должности гражданской службы.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lastRenderedPageBreak/>
        <w:t xml:space="preserve">3.При наступлении страховых случаев, предусмотренных </w:t>
      </w:r>
      <w:r w:rsidRPr="006E5A66">
        <w:rPr>
          <w:rFonts w:eastAsia="Calibri"/>
          <w:szCs w:val="28"/>
          <w:lang w:eastAsia="en-US"/>
        </w:rPr>
        <w:br/>
        <w:t>пунктами 1 и 2</w:t>
      </w:r>
      <w:hyperlink r:id="rId9" w:anchor="Par40#Par40" w:history="1">
        <w:r w:rsidRPr="006E5A66">
          <w:rPr>
            <w:rStyle w:val="a6"/>
            <w:rFonts w:eastAsia="Calibri"/>
            <w:color w:val="auto"/>
            <w:szCs w:val="28"/>
            <w:u w:val="none"/>
            <w:lang w:eastAsia="en-US"/>
          </w:rPr>
          <w:t xml:space="preserve"> части 9</w:t>
        </w:r>
      </w:hyperlink>
      <w:r w:rsidRPr="006E5A66">
        <w:rPr>
          <w:rFonts w:eastAsia="Calibri"/>
          <w:szCs w:val="28"/>
          <w:lang w:eastAsia="en-US"/>
        </w:rPr>
        <w:t xml:space="preserve"> настоящей статьи, право на получение страховой выплаты сохраняется в течение одного года после освобождения от должности гражданской службы, если смерть, инвалидность гражданского служащего наступили (повысилась группа инвалидности) вследствие возникшего несчастного случая и (или) полученного профессионального заболевания в период прохождения гражданской службы.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2" w:name="Par26"/>
      <w:bookmarkEnd w:id="2"/>
      <w:r w:rsidRPr="006E5A66">
        <w:rPr>
          <w:rFonts w:eastAsia="Calibri"/>
          <w:szCs w:val="28"/>
          <w:lang w:eastAsia="en-US"/>
        </w:rPr>
        <w:t>4.Страховщик по обязательному государственному страхованию определяется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 xml:space="preserve">5.Страхователем по обязательному государственному страхованию от имени Приморского края выступает соответствующий государственный орган, в котором проходят гражданскую службу гражданские служащие (далее </w:t>
      </w:r>
      <w:r w:rsidRPr="006E5A66">
        <w:rPr>
          <w:szCs w:val="28"/>
        </w:rPr>
        <w:t xml:space="preserve">– </w:t>
      </w:r>
      <w:r w:rsidRPr="006E5A66">
        <w:rPr>
          <w:rFonts w:eastAsia="Calibri"/>
          <w:szCs w:val="28"/>
          <w:lang w:eastAsia="en-US"/>
        </w:rPr>
        <w:t>страхователь).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 xml:space="preserve">6.Застрахованными лицами по обязательному государственному страхованию (далее </w:t>
      </w:r>
      <w:r w:rsidRPr="006E5A66">
        <w:rPr>
          <w:szCs w:val="28"/>
        </w:rPr>
        <w:t>–</w:t>
      </w:r>
      <w:r w:rsidRPr="006E5A66">
        <w:rPr>
          <w:rFonts w:eastAsia="Calibri"/>
          <w:szCs w:val="28"/>
          <w:lang w:eastAsia="en-US"/>
        </w:rPr>
        <w:t xml:space="preserve"> застрахованное лицо) являются гражданские служащие.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 xml:space="preserve">7.Договор обязательного государственного страхования (далее </w:t>
      </w:r>
      <w:r w:rsidRPr="006E5A66">
        <w:rPr>
          <w:szCs w:val="28"/>
        </w:rPr>
        <w:t>–</w:t>
      </w:r>
      <w:r w:rsidRPr="006E5A66">
        <w:rPr>
          <w:rFonts w:eastAsia="Calibri"/>
          <w:szCs w:val="28"/>
          <w:lang w:eastAsia="en-US"/>
        </w:rPr>
        <w:t xml:space="preserve"> договор страхования) заключается между страхователем и страховщиком в пользу застрахованного лица (выгодоприобретателя) сроком на один календарный год со страховой защитой в течение 24 часов в сутки в порядке, предусмотренном законодательством Российской Федерации.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 xml:space="preserve">8.Освобождение гражданского служащего от должности гражданской службы до истечения срока действия заключенного договора страхования влечет прекращение его действия в отношении указанного гражданского служащего с даты освобождения от должности гражданской службы. 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9.Выплаты по обязательному государственному страхованию осуществляются при наступлении следующих страховых случаев: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3" w:name="Par39"/>
      <w:bookmarkEnd w:id="3"/>
      <w:r w:rsidRPr="006E5A66">
        <w:rPr>
          <w:rFonts w:eastAsia="Calibri"/>
          <w:szCs w:val="28"/>
          <w:lang w:eastAsia="en-US"/>
        </w:rPr>
        <w:t>1)смерти застрахованного лица в период прохождения гражданской службы, а также в течение одного года после освобождения от должности гражданской службы, наступившей вследствие возникшего несчастного случая и (или) полученного профессионального заболевания в период прохождения гражданской службы;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4" w:name="Par40"/>
      <w:bookmarkEnd w:id="4"/>
      <w:r w:rsidRPr="006E5A66">
        <w:rPr>
          <w:rFonts w:eastAsia="Calibri"/>
          <w:szCs w:val="28"/>
          <w:lang w:eastAsia="en-US"/>
        </w:rPr>
        <w:t>2)инвалидности (повышения группы инвалидности) застрахованного лица в период прохождения гражданской службы, а также в течение одного года после освобождения от должности гражданской службы, наступившей вследствие возникшего несчастного случая и (или) полученного профессионального заболевания в период прохождения гражданской службы;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3)телесных повреждений (травм), полученных застрахованным лицом в период прохождения гражданской службы, явившихся следствием несчастного случая.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10.Размер страховой суммы по договору страхования составляет: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1)для гражданских служащих, замещающих должности гражданской службы высшей и главной группы должностей, – 1000000 рублей;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lastRenderedPageBreak/>
        <w:t>2)для гражданских служащих, замещающих должности гражданской службы ведущей группы должностей, – 800000 рублей;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3)для гражданских служащих, замещающих должности гражданской службы старшей группы должностей, – 600000 рублей;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4)для гражданских служащих, замещающих должности гражданской службы младшей группы должностей, – 500000 рублей.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szCs w:val="28"/>
        </w:rPr>
        <w:t>11.Р</w:t>
      </w:r>
      <w:r w:rsidRPr="006E5A66">
        <w:rPr>
          <w:rStyle w:val="FontStyle13"/>
          <w:sz w:val="28"/>
          <w:szCs w:val="28"/>
        </w:rPr>
        <w:t>азмеры страховых сумм по договору страхования ежегодно увеличиваются (индексируются) в соответствии с законом Приморского края о краевом бюджете на соответствующий год и плановый период с учетом уровня инфляции (потребительских цен).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12.Размер страховой выплаты по договору страхования составляет в случаях: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 xml:space="preserve">1)смерти застрахованного лица </w:t>
      </w:r>
      <w:r w:rsidRPr="006E5A66">
        <w:rPr>
          <w:szCs w:val="28"/>
        </w:rPr>
        <w:t>–</w:t>
      </w:r>
      <w:r w:rsidRPr="006E5A66">
        <w:rPr>
          <w:rFonts w:eastAsia="Calibri"/>
          <w:szCs w:val="28"/>
          <w:lang w:eastAsia="en-US"/>
        </w:rPr>
        <w:t xml:space="preserve"> 100 процентов от страховой суммы;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 xml:space="preserve">2)инвалидности </w:t>
      </w:r>
      <w:r w:rsidRPr="006E5A66">
        <w:rPr>
          <w:rFonts w:eastAsia="Calibri"/>
          <w:szCs w:val="28"/>
          <w:lang w:val="en-US" w:eastAsia="en-US"/>
        </w:rPr>
        <w:t>I</w:t>
      </w:r>
      <w:r w:rsidRPr="006E5A66">
        <w:rPr>
          <w:rFonts w:eastAsia="Calibri"/>
          <w:szCs w:val="28"/>
          <w:lang w:eastAsia="en-US"/>
        </w:rPr>
        <w:t xml:space="preserve"> группы </w:t>
      </w:r>
      <w:r w:rsidRPr="006E5A66">
        <w:rPr>
          <w:szCs w:val="28"/>
        </w:rPr>
        <w:t>–</w:t>
      </w:r>
      <w:r w:rsidRPr="006E5A66">
        <w:rPr>
          <w:rFonts w:eastAsia="Calibri"/>
          <w:szCs w:val="28"/>
          <w:lang w:eastAsia="en-US"/>
        </w:rPr>
        <w:t xml:space="preserve"> 100 процентов от страховой суммы;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 xml:space="preserve">3)инвалидности </w:t>
      </w:r>
      <w:r w:rsidRPr="006E5A66">
        <w:rPr>
          <w:rFonts w:eastAsia="Calibri"/>
          <w:szCs w:val="28"/>
          <w:lang w:val="en-US" w:eastAsia="en-US"/>
        </w:rPr>
        <w:t>II</w:t>
      </w:r>
      <w:r w:rsidRPr="006E5A66">
        <w:rPr>
          <w:rFonts w:eastAsia="Calibri"/>
          <w:szCs w:val="28"/>
          <w:lang w:eastAsia="en-US"/>
        </w:rPr>
        <w:t xml:space="preserve"> группы </w:t>
      </w:r>
      <w:r w:rsidRPr="006E5A66">
        <w:rPr>
          <w:szCs w:val="28"/>
        </w:rPr>
        <w:t>–</w:t>
      </w:r>
      <w:r w:rsidRPr="006E5A66">
        <w:rPr>
          <w:rFonts w:eastAsia="Calibri"/>
          <w:szCs w:val="28"/>
          <w:lang w:eastAsia="en-US"/>
        </w:rPr>
        <w:t xml:space="preserve"> 80 процентов от страховой суммы; 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 xml:space="preserve">4)инвалидности </w:t>
      </w:r>
      <w:r w:rsidRPr="006E5A66">
        <w:rPr>
          <w:rFonts w:eastAsia="Calibri"/>
          <w:szCs w:val="28"/>
          <w:lang w:val="en-US" w:eastAsia="en-US"/>
        </w:rPr>
        <w:t>III</w:t>
      </w:r>
      <w:r w:rsidRPr="006E5A66">
        <w:rPr>
          <w:rFonts w:eastAsia="Calibri"/>
          <w:szCs w:val="28"/>
          <w:lang w:eastAsia="en-US"/>
        </w:rPr>
        <w:t xml:space="preserve"> группы </w:t>
      </w:r>
      <w:r w:rsidRPr="006E5A66">
        <w:rPr>
          <w:szCs w:val="28"/>
        </w:rPr>
        <w:t>–</w:t>
      </w:r>
      <w:r w:rsidRPr="006E5A66">
        <w:rPr>
          <w:rFonts w:eastAsia="Calibri"/>
          <w:szCs w:val="28"/>
          <w:lang w:eastAsia="en-US"/>
        </w:rPr>
        <w:t xml:space="preserve"> 60 процентов от страховой суммы;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 xml:space="preserve">5)телесных повреждений (травм), полученных застрахованным лицом в период прохождения гражданской службы, явившихся следствием несчастного случая, </w:t>
      </w:r>
      <w:r w:rsidRPr="006E5A66">
        <w:rPr>
          <w:szCs w:val="28"/>
        </w:rPr>
        <w:t>–</w:t>
      </w:r>
      <w:r w:rsidRPr="006E5A66">
        <w:rPr>
          <w:rFonts w:eastAsia="Calibri"/>
          <w:szCs w:val="28"/>
          <w:lang w:eastAsia="en-US"/>
        </w:rPr>
        <w:t xml:space="preserve"> в соответствии с таблицей размеров страховых выплат, являющейся неотъемлемой частью договора страхования.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 xml:space="preserve">13.Если до истечения одного года после освобождения от должности гражданской службы лицу, которому в период действия договора страхования установлена </w:t>
      </w:r>
      <w:r w:rsidRPr="006E5A66">
        <w:rPr>
          <w:rFonts w:eastAsia="Calibri"/>
          <w:szCs w:val="28"/>
          <w:lang w:val="en-US" w:eastAsia="en-US"/>
        </w:rPr>
        <w:t>II</w:t>
      </w:r>
      <w:r w:rsidRPr="006E5A66">
        <w:rPr>
          <w:rFonts w:eastAsia="Calibri"/>
          <w:szCs w:val="28"/>
          <w:lang w:eastAsia="en-US"/>
        </w:rPr>
        <w:t xml:space="preserve"> или </w:t>
      </w:r>
      <w:r w:rsidRPr="006E5A66">
        <w:rPr>
          <w:rFonts w:eastAsia="Calibri"/>
          <w:szCs w:val="28"/>
          <w:lang w:val="en-US" w:eastAsia="en-US"/>
        </w:rPr>
        <w:t>III</w:t>
      </w:r>
      <w:r w:rsidRPr="006E5A66">
        <w:rPr>
          <w:rFonts w:eastAsia="Calibri"/>
          <w:szCs w:val="28"/>
          <w:lang w:eastAsia="en-US"/>
        </w:rPr>
        <w:t xml:space="preserve"> группа инвалидности, наступившая вследствие возникшего несчастного случая и (или) полученного профессионального заболевания в период прохождения гражданской службы, повышена группа инвалидности, то размер страховой выплаты увеличивается на сумму, составляющую разницу между страховой выплатой, причитающейся по вновь установленной группе инвалидности, и страховой выплатой по прежней группе инвалидности.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14.Если в связи со страховым случаем застрахованному лицу была выплачена страховая сумма, но в течение года со дня наступления страхового случая наступили ухудшение здоровья или смерть, являющиеся следствием указанного страхового случая, производится дополнительная страховая выплата за вычетом ранее выплаченной страховой суммы (страховых сумм).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15.Страховщик освобождается от выплаты страховой суммы по обязательному государственному страхованию, если страховой случай: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1)наступил вследствие совершения застрахованным лицом противоправного деяния;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2)находится в установленной судом прямой причинной связи с алкогольным, наркотическим или токсическим опьянением застрахованного лица;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3)является результатом доказанного судом умышленного причинения застрахованным лицом вреда своему здоровью;</w:t>
      </w:r>
    </w:p>
    <w:p w:rsid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4)является результатом доказанного судом умышленного причинения выгодоприобретателем вреда здоровью застрахованного лица;</w:t>
      </w:r>
    </w:p>
    <w:p w:rsidR="00385AEB" w:rsidRPr="006E5A66" w:rsidRDefault="00385AEB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lastRenderedPageBreak/>
        <w:t>5)является результатом самоубийства, за исключением случая доведения до самоубийства, установленного в судебном порядке.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16.Решение об отказе в выплате страховой суммы принимается страховщиком и сообщается застрахованному лицу (выгодоприобретателю) и страхователю в письменной форме с обязательным мотивированным обоснованием причин указанного отказа в срок, установленный частью 20 настоящей статьи.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17.Осуществление страховых выплат производится страховщиком на основании заявления застрахованного лица (выгодоприобретателя) и документов, подтверждающих наступление страхового случая, представленных застрахованным лицом (выгодоприобретателем).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18.Перечень документов, необходимых для принятия решения об осуществлении страховой выплаты, порядок их подачи и рассмотрения устанавливаются договором страхования.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19.Страховые суммы выплачиваются страховщиком застрахованным лицам (выгодоприобретателям) путем перечисления причитающихся сумм в рублях способом, определенным договором страхования.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20.Выплата страховых сумм производится страховщиком в 10-дневный срок со дня получения документов, необходимых для принятия решения об указанной выплате.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21.Периодичность внесения страхователем страховых взносов устанавливается договором страхования.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E5A66">
        <w:rPr>
          <w:rFonts w:eastAsia="Calibri"/>
          <w:szCs w:val="28"/>
          <w:lang w:eastAsia="en-US"/>
        </w:rPr>
        <w:t>22.Финансирование расходов на обязательное государственное страхование осуществляется за счет средств краевого бюджета.";</w:t>
      </w:r>
    </w:p>
    <w:p w:rsidR="006E5A66" w:rsidRPr="006E5A66" w:rsidRDefault="006E5A66" w:rsidP="006E5A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5A66">
        <w:rPr>
          <w:rFonts w:eastAsia="Calibri"/>
          <w:szCs w:val="28"/>
          <w:lang w:eastAsia="en-US"/>
        </w:rPr>
        <w:t>5)в части 1 статьи 33 слова "</w:t>
      </w:r>
      <w:r w:rsidRPr="006E5A66">
        <w:rPr>
          <w:szCs w:val="28"/>
        </w:rPr>
        <w:t>органа государственной власти Приморского края" заменить словами "государственного органа Приморского края".</w:t>
      </w:r>
    </w:p>
    <w:p w:rsidR="006E5A66" w:rsidRPr="006E5A66" w:rsidRDefault="006E5A66" w:rsidP="006E5A6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6E5A66" w:rsidRPr="006E5A66" w:rsidRDefault="006E5A66" w:rsidP="006E5A66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6E5A66">
        <w:rPr>
          <w:szCs w:val="28"/>
        </w:rPr>
        <w:t xml:space="preserve">СТАТЬЯ 2. </w:t>
      </w:r>
    </w:p>
    <w:p w:rsidR="006E5A66" w:rsidRPr="006E5A66" w:rsidRDefault="006E5A66" w:rsidP="006E5A6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5A66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E5A66" w:rsidRPr="006E5A66" w:rsidRDefault="006E5A66" w:rsidP="006E5A6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5A66" w:rsidRPr="006E5A66" w:rsidRDefault="006E5A66" w:rsidP="006E5A6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5A66" w:rsidRPr="006E5A66" w:rsidRDefault="006E5A66" w:rsidP="006E5A6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5A66" w:rsidRPr="006E5A66" w:rsidRDefault="006E5A66" w:rsidP="00385AEB">
      <w:pPr>
        <w:autoSpaceDE w:val="0"/>
        <w:autoSpaceDN w:val="0"/>
        <w:adjustRightInd w:val="0"/>
        <w:jc w:val="both"/>
        <w:rPr>
          <w:szCs w:val="28"/>
        </w:rPr>
      </w:pPr>
      <w:r w:rsidRPr="006E5A66">
        <w:rPr>
          <w:szCs w:val="28"/>
        </w:rPr>
        <w:t>Губернатор края                                                                    В.В. Миклушевский</w:t>
      </w:r>
    </w:p>
    <w:p w:rsidR="006E5A66" w:rsidRDefault="006E5A66" w:rsidP="00165878">
      <w:pPr>
        <w:widowControl w:val="0"/>
        <w:rPr>
          <w:szCs w:val="28"/>
        </w:rPr>
      </w:pPr>
    </w:p>
    <w:p w:rsidR="00165878" w:rsidRDefault="00165878" w:rsidP="00165878">
      <w:bookmarkStart w:id="5" w:name="_GoBack"/>
      <w:r>
        <w:t>г. Владивосток</w:t>
      </w:r>
    </w:p>
    <w:p w:rsidR="00165878" w:rsidRDefault="00165878" w:rsidP="00165878">
      <w:r>
        <w:t>5 марта 2014 года</w:t>
      </w:r>
    </w:p>
    <w:p w:rsidR="00165878" w:rsidRDefault="00165878" w:rsidP="00165878">
      <w:r>
        <w:t>№ 3</w:t>
      </w:r>
      <w:r>
        <w:t>80</w:t>
      </w:r>
      <w:r>
        <w:t>-КЗ</w:t>
      </w:r>
      <w:bookmarkEnd w:id="5"/>
    </w:p>
    <w:p w:rsidR="00165878" w:rsidRPr="006E5A66" w:rsidRDefault="00165878" w:rsidP="00165878">
      <w:pPr>
        <w:widowControl w:val="0"/>
        <w:rPr>
          <w:szCs w:val="28"/>
        </w:rPr>
      </w:pPr>
    </w:p>
    <w:p w:rsidR="006E5A66" w:rsidRPr="006E5A66" w:rsidRDefault="006E5A66" w:rsidP="006E5A66">
      <w:pPr>
        <w:ind w:firstLine="709"/>
        <w:jc w:val="both"/>
        <w:rPr>
          <w:szCs w:val="28"/>
        </w:rPr>
      </w:pPr>
    </w:p>
    <w:p w:rsidR="00BE0544" w:rsidRPr="006E5A66" w:rsidRDefault="00BE0544" w:rsidP="006E5A66">
      <w:pPr>
        <w:ind w:firstLine="709"/>
        <w:rPr>
          <w:szCs w:val="28"/>
        </w:rPr>
      </w:pPr>
    </w:p>
    <w:sectPr w:rsidR="00BE0544" w:rsidRPr="006E5A66" w:rsidSect="006E5A6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35E" w:rsidRDefault="00CF735E">
      <w:r>
        <w:separator/>
      </w:r>
    </w:p>
  </w:endnote>
  <w:endnote w:type="continuationSeparator" w:id="0">
    <w:p w:rsidR="00CF735E" w:rsidRDefault="00CF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35E" w:rsidRDefault="00CF735E">
      <w:r>
        <w:separator/>
      </w:r>
    </w:p>
  </w:footnote>
  <w:footnote w:type="continuationSeparator" w:id="0">
    <w:p w:rsidR="00CF735E" w:rsidRDefault="00CF73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66" w:rsidRDefault="006E5A66" w:rsidP="006E5A6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65878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A66"/>
    <w:rsid w:val="0003291F"/>
    <w:rsid w:val="00165878"/>
    <w:rsid w:val="00380EE1"/>
    <w:rsid w:val="00385AEB"/>
    <w:rsid w:val="003B26E7"/>
    <w:rsid w:val="0047435B"/>
    <w:rsid w:val="005A2827"/>
    <w:rsid w:val="006E5A66"/>
    <w:rsid w:val="00AB70F9"/>
    <w:rsid w:val="00AC31EC"/>
    <w:rsid w:val="00B14397"/>
    <w:rsid w:val="00BE0544"/>
    <w:rsid w:val="00CF735E"/>
    <w:rsid w:val="00E34273"/>
    <w:rsid w:val="00E60B2A"/>
    <w:rsid w:val="00EF2C19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qFormat/>
    <w:rsid w:val="006E5A6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link w:val="2"/>
    <w:rsid w:val="006E5A66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6E5A6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6">
    <w:name w:val="Hyperlink"/>
    <w:rsid w:val="006E5A66"/>
    <w:rPr>
      <w:color w:val="0000FF"/>
      <w:u w:val="single"/>
    </w:rPr>
  </w:style>
  <w:style w:type="character" w:customStyle="1" w:styleId="FontStyle13">
    <w:name w:val="Font Style13"/>
    <w:rsid w:val="006E5A66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6E5A66"/>
    <w:rPr>
      <w:sz w:val="28"/>
    </w:rPr>
  </w:style>
  <w:style w:type="paragraph" w:styleId="a7">
    <w:name w:val="Balloon Text"/>
    <w:basedOn w:val="a"/>
    <w:link w:val="a8"/>
    <w:rsid w:val="00385AE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85A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9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yachuk_m_v\AppData\Local\Microsoft\Windows\Temporary%20Internet%20Files\OLKD15B\&#1055;&#1088;.%20&#1079;&#1072;&#1082;.%20&#1086;%20&#1075;&#1086;&#1089;.%20&#1075;&#1088;.%20&#1089;&#1083;.%20&#1089;%20&#1086;&#1073;&#1103;&#1079;.%20&#1075;&#1086;&#1089;.%20&#1089;&#1090;&#1088;&#1072;&#1093;.%20&#1087;&#1086;&#1089;&#1083;.&#1074;&#1077;&#1088;&#1089;&#1080;&#1103;%205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2014-02-26T05:22:00Z</cp:lastPrinted>
  <dcterms:created xsi:type="dcterms:W3CDTF">2014-03-05T23:03:00Z</dcterms:created>
  <dcterms:modified xsi:type="dcterms:W3CDTF">2014-03-05T23:03:00Z</dcterms:modified>
</cp:coreProperties>
</file>