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39876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D6F46" w:rsidRDefault="00B14397" w:rsidP="002D6F46">
      <w:pPr>
        <w:pStyle w:val="ConsPlusTitle"/>
        <w:widowControl/>
        <w:jc w:val="center"/>
        <w:rPr>
          <w:sz w:val="28"/>
          <w:szCs w:val="28"/>
        </w:rPr>
      </w:pPr>
      <w:r>
        <w:t xml:space="preserve">  </w:t>
      </w:r>
      <w:r w:rsidR="002D6F46">
        <w:rPr>
          <w:sz w:val="28"/>
          <w:szCs w:val="28"/>
        </w:rPr>
        <w:t xml:space="preserve">О ВНЕСЕНИИ ИЗМЕНЕНИЙ В ЗАКОН ПРИМОРСКОГО КРАЯ </w:t>
      </w:r>
    </w:p>
    <w:p w:rsidR="002D6F46" w:rsidRDefault="002D6F46" w:rsidP="002D6F4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 ГОСУДАРСТВЕННОЙ ГРАЖДАНСКОЙ СЛУЖБЕ </w:t>
      </w:r>
    </w:p>
    <w:p w:rsidR="002D6F46" w:rsidRDefault="002D6F46" w:rsidP="002D6F4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ПРИМОРСКОГО КРАЯ"</w:t>
      </w:r>
    </w:p>
    <w:p w:rsidR="002D6F46" w:rsidRDefault="002D6F46" w:rsidP="002D6F46">
      <w:pPr>
        <w:pStyle w:val="ConsPlusTitle"/>
        <w:widowControl/>
        <w:rPr>
          <w:sz w:val="28"/>
          <w:szCs w:val="28"/>
        </w:rPr>
      </w:pPr>
    </w:p>
    <w:p w:rsidR="002D6F46" w:rsidRDefault="002D6F46" w:rsidP="002D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19 декабря 2013 года в первом чтении</w:t>
      </w:r>
    </w:p>
    <w:p w:rsidR="001D7156" w:rsidRDefault="001D7156" w:rsidP="001D715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</w:p>
    <w:p w:rsidR="002D6F46" w:rsidRPr="008C55BE" w:rsidRDefault="002D6F46" w:rsidP="001D7156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</w:rPr>
      </w:pPr>
      <w:r w:rsidRPr="008C55BE">
        <w:rPr>
          <w:rFonts w:ascii="Times New Roman" w:hAnsi="Times New Roman" w:cs="Times New Roman"/>
          <w:b w:val="0"/>
          <w:bCs w:val="0"/>
          <w:i w:val="0"/>
        </w:rPr>
        <w:t>СТАТЬЯ 1.</w:t>
      </w:r>
    </w:p>
    <w:p w:rsidR="002D6F46" w:rsidRDefault="002D6F46" w:rsidP="001D715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Внести в Закон Приморского края от 7 июня 2012 года № 51-КЗ </w:t>
      </w:r>
      <w:r>
        <w:rPr>
          <w:szCs w:val="28"/>
        </w:rPr>
        <w:br/>
        <w:t>"О государственной гражданской службе Приморского края" (Ведомости Законодательного Собрания Приморского края, 2012, № 15, стр. 54, № 35, стр. 227</w:t>
      </w:r>
      <w:r w:rsidR="001D7156">
        <w:rPr>
          <w:szCs w:val="28"/>
        </w:rPr>
        <w:t>; 2013</w:t>
      </w:r>
      <w:r>
        <w:rPr>
          <w:szCs w:val="28"/>
        </w:rPr>
        <w:t>, № 52, стр. 31</w:t>
      </w:r>
      <w:r w:rsidR="001D7156">
        <w:rPr>
          <w:szCs w:val="28"/>
        </w:rPr>
        <w:t>, № 60, стр. 94</w:t>
      </w:r>
      <w:r>
        <w:rPr>
          <w:szCs w:val="28"/>
        </w:rPr>
        <w:t xml:space="preserve">) следующие изменения: 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1)преамбулу дополнить словами "(далее – гражданские служащие)"; 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2)часть 2 статьи 19 изложить в следующей редакции: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"2.Настоящим Законом устанавливаются случаи, порядок и размеры выплат по обязательному государственному страхованию гражданских служащих.";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3)дополнить статьей 19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"СТАТЬЯ 19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ОБЯЗАТЕЛЬНОЕ ГОСУДАРСТВЕННОЕ </w:t>
      </w:r>
      <w:r>
        <w:rPr>
          <w:szCs w:val="28"/>
        </w:rPr>
        <w:br/>
        <w:t xml:space="preserve">                                   СТРАХОВАНИЕ ГРАЖДАНСКИХ СЛУЖАЩИХ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1.Действие настоящей статьи не распространяется на гражданских служащих, подлежащих обязательному государственному страхованию в соответствии с иными федеральными законами и нормативными правовыми актами Российской Федерации.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2.Обязательному государственному страхованию подлежат жизнь и здоровье гражданских служащих в течение всего периода прохождения гражданской службы, который исчисляется со дня назначения на должность гражданской службы по день освобождения от должности гражданской службы.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C55BE">
        <w:rPr>
          <w:rFonts w:eastAsia="Calibri"/>
          <w:szCs w:val="28"/>
          <w:lang w:eastAsia="en-US"/>
        </w:rPr>
        <w:t xml:space="preserve">3.При наступлении страховых случаев, предусмотренных </w:t>
      </w:r>
      <w:r>
        <w:rPr>
          <w:rFonts w:eastAsia="Calibri"/>
          <w:szCs w:val="28"/>
          <w:lang w:eastAsia="en-US"/>
        </w:rPr>
        <w:t>абзацами третьим и четвертым</w:t>
      </w:r>
      <w:hyperlink r:id="rId9" w:anchor="Par40#Par40" w:history="1">
        <w:r w:rsidRPr="002D6F46">
          <w:rPr>
            <w:rStyle w:val="a6"/>
            <w:rFonts w:eastAsia="Calibri"/>
            <w:color w:val="auto"/>
            <w:szCs w:val="28"/>
            <w:u w:val="none"/>
            <w:lang w:eastAsia="en-US"/>
          </w:rPr>
          <w:t xml:space="preserve"> части 9</w:t>
        </w:r>
      </w:hyperlink>
      <w:r w:rsidRPr="008C55BE">
        <w:rPr>
          <w:rFonts w:eastAsia="Calibri"/>
          <w:szCs w:val="28"/>
          <w:lang w:eastAsia="en-US"/>
        </w:rPr>
        <w:t xml:space="preserve"> настоящей статьи, право на получение страховой выплаты сохраняется в течение одного года после</w:t>
      </w:r>
      <w:r>
        <w:rPr>
          <w:rFonts w:eastAsia="Calibri"/>
          <w:szCs w:val="28"/>
          <w:lang w:eastAsia="en-US"/>
        </w:rPr>
        <w:t xml:space="preserve"> освобождения от должности гражданской службы, если смерть и (или) инвалидность гражданского служащего наступила (повысилась группа инвалидности) вследствие несчастного случая и (или) профессионального заболевания, полученных в период прохождения гражданской службы.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26"/>
      <w:bookmarkEnd w:id="0"/>
      <w:r>
        <w:rPr>
          <w:rFonts w:eastAsia="Calibri"/>
          <w:szCs w:val="28"/>
          <w:lang w:eastAsia="en-US"/>
        </w:rPr>
        <w:t>4.Страховщик по обязательному государственному страхованию определяется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нужд.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5.Страхователем по обязательному государственному страхованию от имени Приморского края выступает соответствующий государственный орган, в котором проходят гражданскую службу гражданские служащие (далее – страхователь).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6.Застрахованными лицами по обязательному государственному страхованию (далее – застрахованные лица) являются гражданские служащие.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7.Если страховым случаем является смерть гражданского служащего, то выгодоприобретатели по обязательному государственному страхованию определяются в соответствии с абзацем первым части 2 статьи 934 Гражданского кодекса Российской Федерации.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8.Договор обязательного государственного страхования (далее </w:t>
      </w:r>
      <w:r w:rsidR="001D7156">
        <w:rPr>
          <w:rFonts w:eastAsia="Calibri"/>
          <w:szCs w:val="28"/>
          <w:lang w:eastAsia="en-US"/>
        </w:rPr>
        <w:t>–</w:t>
      </w:r>
      <w:r>
        <w:rPr>
          <w:rFonts w:eastAsia="Calibri"/>
          <w:szCs w:val="28"/>
          <w:lang w:eastAsia="en-US"/>
        </w:rPr>
        <w:t xml:space="preserve"> договор страхования) заключается между страхователем и страховщиком в пользу застрахованного лица (выгодоприобретателя) сроком на один календарный год со страховой защитой в течение 24 часов в сутки в порядке, предусмотренном законодательством Российской Федерации.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9.Освобождение гражданского служащего от должности гражданской службы до истечения срока действия заключенного договора страхования влечет прекращение его действия в отношении указанного гражданского служащего с даты освобождения от должности гражданской службы. 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Страховыми случаями являются: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1" w:name="Par39"/>
      <w:bookmarkEnd w:id="1"/>
      <w:r>
        <w:rPr>
          <w:rFonts w:eastAsia="Calibri"/>
          <w:szCs w:val="28"/>
          <w:lang w:eastAsia="en-US"/>
        </w:rPr>
        <w:t>смерть застрахованного лица в период прохождения гражданской службы, а также в течение одного года после освобождения от должности гражданской службы, наступившая вследствие несчастного случая и (или) профессионального заболевания, полученных в период прохождения гражданской службы;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2" w:name="Par40"/>
      <w:bookmarkEnd w:id="2"/>
      <w:r>
        <w:rPr>
          <w:rFonts w:eastAsia="Calibri"/>
          <w:szCs w:val="28"/>
          <w:lang w:eastAsia="en-US"/>
        </w:rPr>
        <w:t xml:space="preserve">инвалидность </w:t>
      </w:r>
      <w:r>
        <w:rPr>
          <w:rFonts w:eastAsia="Calibri"/>
          <w:szCs w:val="28"/>
          <w:lang w:val="en-US" w:eastAsia="en-US"/>
        </w:rPr>
        <w:t>I</w:t>
      </w:r>
      <w:r>
        <w:rPr>
          <w:rFonts w:eastAsia="Calibri"/>
          <w:szCs w:val="28"/>
          <w:lang w:eastAsia="en-US"/>
        </w:rPr>
        <w:t xml:space="preserve">, </w:t>
      </w:r>
      <w:r>
        <w:rPr>
          <w:rFonts w:eastAsia="Calibri"/>
          <w:szCs w:val="28"/>
          <w:lang w:val="en-US" w:eastAsia="en-US"/>
        </w:rPr>
        <w:t>II</w:t>
      </w:r>
      <w:r>
        <w:rPr>
          <w:rFonts w:eastAsia="Calibri"/>
          <w:szCs w:val="28"/>
          <w:lang w:eastAsia="en-US"/>
        </w:rPr>
        <w:t xml:space="preserve">, </w:t>
      </w:r>
      <w:r>
        <w:rPr>
          <w:rFonts w:eastAsia="Calibri"/>
          <w:szCs w:val="28"/>
          <w:lang w:val="en-US" w:eastAsia="en-US"/>
        </w:rPr>
        <w:t>III</w:t>
      </w:r>
      <w:r w:rsidRPr="001074AC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группы (повышение группы инвалидности) застрахованного лица в период прохождения гражданской службы, а также в течение одного года после освобождения от должности гражданской службы, наступившая вследствие несчастного случая и (или) профессионального заболевания, полученных в период прохождения гражданской службы;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телесные повреждения (травмы), полученные застрахованным лицом в период прохождения гражданской службы, явившиеся следствием несчастного случая.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10.Размер страховой суммы по договору обязательного государственного страхования составляет: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для гражданских служащих, замещающих должности гражданской службы высшей и главной группы должностей, – 1000000 рублей;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для гражданских служащих, замещающих должности гражданской службы ведущей группы должностей, – 800000 рублей;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для гражданских служащих, замещающих должности гражданской службы старшей группы должностей, – 600000 рублей;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для гражданских служащих, замещающих должности гражданской службы младшей группы должностей, – 500000 рублей.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Страховые выплаты производятся в случаях: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смерти застрахованного лица – 100 процентов от страховой суммы;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left="708" w:firstLine="1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инвалидности </w:t>
      </w:r>
      <w:r>
        <w:rPr>
          <w:rFonts w:eastAsia="Calibri"/>
          <w:szCs w:val="28"/>
          <w:lang w:val="en-US" w:eastAsia="en-US"/>
        </w:rPr>
        <w:t>I</w:t>
      </w:r>
      <w:r>
        <w:rPr>
          <w:rFonts w:eastAsia="Calibri"/>
          <w:szCs w:val="28"/>
          <w:lang w:eastAsia="en-US"/>
        </w:rPr>
        <w:t xml:space="preserve"> группы – 100 процентов от страховой суммы;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left="708" w:firstLine="1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инвалидности </w:t>
      </w:r>
      <w:r>
        <w:rPr>
          <w:rFonts w:eastAsia="Calibri"/>
          <w:szCs w:val="28"/>
          <w:lang w:val="en-US" w:eastAsia="en-US"/>
        </w:rPr>
        <w:t>II</w:t>
      </w:r>
      <w:r>
        <w:rPr>
          <w:rFonts w:eastAsia="Calibri"/>
          <w:szCs w:val="28"/>
          <w:lang w:eastAsia="en-US"/>
        </w:rPr>
        <w:t xml:space="preserve"> группы – 80 процентов от страховой суммы; 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left="708" w:firstLine="1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инвалидности </w:t>
      </w:r>
      <w:r>
        <w:rPr>
          <w:rFonts w:eastAsia="Calibri"/>
          <w:szCs w:val="28"/>
          <w:lang w:val="en-US" w:eastAsia="en-US"/>
        </w:rPr>
        <w:t>III</w:t>
      </w:r>
      <w:r>
        <w:rPr>
          <w:rFonts w:eastAsia="Calibri"/>
          <w:szCs w:val="28"/>
          <w:lang w:eastAsia="en-US"/>
        </w:rPr>
        <w:t xml:space="preserve"> группы – 60 процентов от страховой суммы;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телесных повреждений (травм), полученных застрахованным лицом в период прохождения гражданской службы, явившихся следствием несчастного случая в соответствии с таблицей размеров страховых выплат, являющейся неотъемлемой частью договора страхования.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11.Если до истечения одного года после освобождения от должности гражданской службы лицу, которому в период действия договора страхования установлена </w:t>
      </w:r>
      <w:r>
        <w:rPr>
          <w:rFonts w:eastAsia="Calibri"/>
          <w:szCs w:val="28"/>
          <w:lang w:val="en-US" w:eastAsia="en-US"/>
        </w:rPr>
        <w:t>III</w:t>
      </w:r>
      <w:r w:rsidRPr="001074AC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или </w:t>
      </w:r>
      <w:r>
        <w:rPr>
          <w:rFonts w:eastAsia="Calibri"/>
          <w:szCs w:val="28"/>
          <w:lang w:val="en-US" w:eastAsia="en-US"/>
        </w:rPr>
        <w:t>II</w:t>
      </w:r>
      <w:r w:rsidRPr="001074AC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группа инвалидности, наступившая вследствие несчастного случая и (или) профессионального заболевания, полученных в период прохождения гражданской службы, повысилась группа инвалидности, то размер страховой выплаты увеличивается на сумму, составляющую разницу между страховой выплатой, причитающейся по вновь установленной группе инвалидности, и страховой выплатой по прежней группе инвалидности.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12.Если в связи со страховым случаем застрахованному лицу была выплачена страховая сумма, но в течение года со дня наступления страхового случая наступил</w:t>
      </w:r>
      <w:r w:rsidR="001D7156">
        <w:rPr>
          <w:rFonts w:eastAsia="Calibri"/>
          <w:szCs w:val="28"/>
          <w:lang w:eastAsia="en-US"/>
        </w:rPr>
        <w:t>и</w:t>
      </w:r>
      <w:r>
        <w:rPr>
          <w:rFonts w:eastAsia="Calibri"/>
          <w:szCs w:val="28"/>
          <w:lang w:eastAsia="en-US"/>
        </w:rPr>
        <w:t xml:space="preserve"> ухудшение здоровья или смерть, являющиеся следствием указанного страхового случая, производится дополнительная страховая выплата за вычетом ранее выплаченной страховой суммы (страховых сумм).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13.Страховщик освобождается от выплаты страховой суммы по обязательному государственному страхованию, если страховой случай: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1)наступил вследствие совершения застрахованным лицом противоправного деяния;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2)находится в установленной судом прямой причинной связи с алкогольным, наркотическим или токсическим опьянением застрахованного лица;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3)является результатом доказанного судом умышленного причинения застрахованным лицом вреда своему здоровью;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4)является результатом доказанного судом умышленного причинения выгодоприобретателем вреда здоровью застрахованного лица;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5)является результатом самоубийства, за исключением случая доведения до самоубийства, установленного в судебном порядке.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14.Решение об отказе в выплате страховой суммы принимается страховщиком и сообщается застрахованному лицу (выгодоприобретателю) и страхователю в письменной форме с обязательным мотивированным обоснованием причин указанного отказа в срок, установленный частью 18 настоящей статьи.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15.Осуществление страховых выплат производится страховщиком на основании заявления застрахованного лица (выгодоприобретателя) и документов, подтверждающих наступление страхового случая, представленных застрахованным лицом (выгодоприобретателем).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16.Перечень документов, необходимых для принятия решения об осуществлении страховой выплаты, порядок их подачи и рассмотрения устанавливаются договором страхования.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17.Страховые суммы выплачиваются страховщиком застрахованным лицам (выгодоприобретателям) путем перечисления причитающихся сумм в рублях способом, определенным договором страхования.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18.Выплата страховых сумм производится страховщиком в 10-дневный срок со дня получения документов, необходимых для принятия решения об указанной выплате.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19.Периодичность внесения страхователем страховых взносов устанавливается договором страхования.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20.Финансирование расходов на обязательное государственное страхование осуществляется за счет средств краевого бюджета.".</w:t>
      </w:r>
    </w:p>
    <w:p w:rsidR="002D6F46" w:rsidRDefault="002D6F46" w:rsidP="002D6F46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2D6F46" w:rsidRDefault="002D6F46" w:rsidP="001D7156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>
        <w:rPr>
          <w:szCs w:val="28"/>
        </w:rPr>
        <w:t xml:space="preserve">СТАТЬЯ 2. </w:t>
      </w:r>
    </w:p>
    <w:p w:rsidR="002D6F46" w:rsidRPr="0026180C" w:rsidRDefault="002D6F46" w:rsidP="002D6F4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180C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2D6F46" w:rsidRDefault="002D6F46" w:rsidP="002D6F46">
      <w:pPr>
        <w:autoSpaceDE w:val="0"/>
        <w:autoSpaceDN w:val="0"/>
        <w:adjustRightInd w:val="0"/>
        <w:jc w:val="both"/>
        <w:rPr>
          <w:szCs w:val="28"/>
        </w:rPr>
      </w:pPr>
      <w:bookmarkStart w:id="3" w:name="_GoBack"/>
      <w:bookmarkEnd w:id="3"/>
    </w:p>
    <w:p w:rsidR="002D6F46" w:rsidRDefault="002D6F46" w:rsidP="002D6F46">
      <w:pPr>
        <w:autoSpaceDE w:val="0"/>
        <w:autoSpaceDN w:val="0"/>
        <w:adjustRightInd w:val="0"/>
        <w:jc w:val="both"/>
        <w:rPr>
          <w:szCs w:val="28"/>
        </w:rPr>
      </w:pPr>
    </w:p>
    <w:p w:rsidR="002D6F46" w:rsidRDefault="002D6F46" w:rsidP="002D6F46">
      <w:pPr>
        <w:autoSpaceDE w:val="0"/>
        <w:autoSpaceDN w:val="0"/>
        <w:adjustRightInd w:val="0"/>
        <w:jc w:val="both"/>
        <w:rPr>
          <w:szCs w:val="28"/>
        </w:rPr>
      </w:pPr>
    </w:p>
    <w:p w:rsidR="002D6F46" w:rsidRDefault="002D6F46" w:rsidP="002D6F4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В.В. Миклушевский</w:t>
      </w:r>
    </w:p>
    <w:p w:rsidR="002D6F46" w:rsidRPr="00F54964" w:rsidRDefault="002D6F46" w:rsidP="002D6F46">
      <w:pPr>
        <w:widowControl w:val="0"/>
        <w:jc w:val="center"/>
      </w:pPr>
    </w:p>
    <w:p w:rsidR="00BE0544" w:rsidRDefault="00BE0544"/>
    <w:sectPr w:rsidR="00BE0544" w:rsidSect="001D715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265" w:rsidRDefault="00057265">
      <w:r>
        <w:separator/>
      </w:r>
    </w:p>
  </w:endnote>
  <w:endnote w:type="continuationSeparator" w:id="0">
    <w:p w:rsidR="00057265" w:rsidRDefault="0005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265" w:rsidRDefault="00057265">
      <w:r>
        <w:separator/>
      </w:r>
    </w:p>
  </w:footnote>
  <w:footnote w:type="continuationSeparator" w:id="0">
    <w:p w:rsidR="00057265" w:rsidRDefault="00057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156" w:rsidRDefault="001D7156" w:rsidP="001D715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F46"/>
    <w:rsid w:val="0003291F"/>
    <w:rsid w:val="00057265"/>
    <w:rsid w:val="001D7156"/>
    <w:rsid w:val="002D6F46"/>
    <w:rsid w:val="00380EE1"/>
    <w:rsid w:val="003B26E7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506C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qFormat/>
    <w:rsid w:val="002D6F4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20">
    <w:name w:val="Заголовок 2 Знак"/>
    <w:link w:val="2"/>
    <w:rsid w:val="002D6F46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2D6F4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6">
    <w:name w:val="Hyperlink"/>
    <w:rsid w:val="002D6F46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1D715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D:\&#1052;&#1086;&#1080;%20&#1076;&#1086;&#1082;&#1091;&#1084;&#1077;&#1085;&#1090;&#1099;\&#1071;&#1094;&#1091;&#1082;%20&#1052;&#1072;&#1088;&#1080;&#1085;&#1072;\&#1047;&#1040;&#1050;&#1054;&#1053;&#1067;%20&#1042;%20&#1056;&#1040;&#1041;&#1054;&#1058;&#1045;\V%20&#1089;&#1086;&#1079;&#1099;&#1074;\2013\482&#1087;&#1088;%20&#1042;&#1048;%20&#1043;&#1086;&#1089;%20&#1075;&#1088;&#1072;&#1078;&#1076;%20&#1089;&#1083;&#1091;&#1078;&#1073;&#1072;%201&#1095;&#1090;%20&#1043;&#1091;&#1073;&#1077;&#1088;&#1085;&#1072;&#1090;&#1086;&#1088;\&#1055;&#1088;.%20&#1079;&#1072;&#1082;.%20&#1086;%20&#1075;&#1086;&#1089;.%20&#1075;&#1088;.%20&#1089;&#1083;.%20&#1089;%20&#1086;&#1073;&#1103;&#1079;.%20&#1075;&#1086;&#1089;.%20&#1089;&#1090;&#1088;&#1072;&#1093;.%20&#1087;&#1086;&#1089;&#1083;.&#1074;&#1077;&#1088;&#1089;&#1080;&#1103;%205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4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2013-12-20T00:53:00Z</cp:lastPrinted>
  <dcterms:created xsi:type="dcterms:W3CDTF">2013-12-20T00:51:00Z</dcterms:created>
  <dcterms:modified xsi:type="dcterms:W3CDTF">2013-12-24T02:59:00Z</dcterms:modified>
</cp:coreProperties>
</file>