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DB8" w:rsidRDefault="00795DB8">
      <w:pPr>
        <w:widowControl w:val="0"/>
        <w:autoSpaceDE w:val="0"/>
        <w:autoSpaceDN w:val="0"/>
        <w:adjustRightInd w:val="0"/>
        <w:spacing w:after="0"/>
        <w:jc w:val="both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t>19 декабря 2013 года N 326-КЗ</w:t>
      </w:r>
      <w:r>
        <w:rPr>
          <w:rFonts w:cs="Times New Roman"/>
          <w:szCs w:val="28"/>
        </w:rPr>
        <w:br/>
      </w:r>
    </w:p>
    <w:p w:rsidR="00795DB8" w:rsidRDefault="00795DB8">
      <w:pPr>
        <w:widowControl w:val="0"/>
        <w:pBdr>
          <w:bottom w:val="single" w:sz="6" w:space="0" w:color="auto"/>
        </w:pBdr>
        <w:autoSpaceDE w:val="0"/>
        <w:autoSpaceDN w:val="0"/>
        <w:adjustRightInd w:val="0"/>
        <w:spacing w:after="0"/>
        <w:rPr>
          <w:rFonts w:cs="Times New Roman"/>
          <w:sz w:val="5"/>
          <w:szCs w:val="5"/>
        </w:rPr>
      </w:pPr>
    </w:p>
    <w:p w:rsid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ЗАКОН</w:t>
      </w:r>
    </w:p>
    <w:p w:rsid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ПРИМОРСКОГО КРАЯ</w:t>
      </w:r>
    </w:p>
    <w:p w:rsid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</w:p>
    <w:p w:rsid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О СУБВЕНЦИЯХ НА ОБЕСПЕЧЕНИЕ ГОСУДАРСТВЕННЫХ ГАРАНТИЙ РЕАЛИЗАЦИИ ПРАВ НА ПОЛУЧЕНИЕ ОБЩЕДОСТУПНОГО И БЕСПЛАТНОГО</w:t>
      </w:r>
    </w:p>
    <w:p w:rsid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ДОШКОЛЬНОГО ОБРАЗОВАНИЯ В МУНИЦИПАЛЬНЫХ ДОШКОЛЬНЫХОБРАЗОВАТЕЛЬНЫХ ОРГАНИЗАЦИЯХ ПРИМОРСКОГО КРАЯ</w:t>
      </w:r>
    </w:p>
    <w:p w:rsid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proofErr w:type="gramStart"/>
      <w:r w:rsidRPr="00795DB8">
        <w:rPr>
          <w:rFonts w:cs="Times New Roman"/>
          <w:sz w:val="24"/>
          <w:szCs w:val="24"/>
        </w:rPr>
        <w:t>Принят</w:t>
      </w:r>
      <w:proofErr w:type="gramEnd"/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Законодательным Собранием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Приморского края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right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19 декабря 2013 года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outlineLvl w:val="1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Статья 1. Предмет регулирования настоящего Закона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proofErr w:type="gramStart"/>
      <w:r w:rsidRPr="00795DB8">
        <w:rPr>
          <w:rFonts w:cs="Times New Roman"/>
          <w:sz w:val="24"/>
          <w:szCs w:val="24"/>
        </w:rPr>
        <w:t>Настоящий Закон устанавливает нормативы расходов для определения размера субвенций местным бюджетам из краевого бюджета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 (далее - нормативы расходов для определения размера субвенций), методику расчета нормативов расходов для определения размера субвенций местным бюджетам из краевого бюджета на обеспечение государственных гарантий реализации прав</w:t>
      </w:r>
      <w:proofErr w:type="gramEnd"/>
      <w:r w:rsidRPr="00795DB8">
        <w:rPr>
          <w:rFonts w:cs="Times New Roman"/>
          <w:sz w:val="24"/>
          <w:szCs w:val="24"/>
        </w:rPr>
        <w:t xml:space="preserve"> на получение общедоступного и бесплатного дошкольного образования в муниципальных дошкольных образовательных организациях Приморского края (далее - субвенции), методику распределения субвенций между муниципальными образованиями Приморского края.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right"/>
        <w:outlineLvl w:val="1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Таблица 1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Коэффициенты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удорожания стандартной (базовой) стоимости педагогической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 xml:space="preserve">услуги в зависимости от недельной нагрузки </w:t>
      </w:r>
      <w:proofErr w:type="gramStart"/>
      <w:r w:rsidRPr="00795DB8">
        <w:rPr>
          <w:rFonts w:cs="Times New Roman"/>
          <w:sz w:val="24"/>
          <w:szCs w:val="24"/>
        </w:rPr>
        <w:t>педагогического</w:t>
      </w:r>
      <w:proofErr w:type="gramEnd"/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 xml:space="preserve">работника и режима работы </w:t>
      </w:r>
      <w:proofErr w:type="gramStart"/>
      <w:r w:rsidRPr="00795DB8">
        <w:rPr>
          <w:rFonts w:cs="Times New Roman"/>
          <w:sz w:val="24"/>
          <w:szCs w:val="24"/>
        </w:rPr>
        <w:t>муниципальных</w:t>
      </w:r>
      <w:proofErr w:type="gramEnd"/>
      <w:r w:rsidRPr="00795DB8">
        <w:rPr>
          <w:rFonts w:cs="Times New Roman"/>
          <w:sz w:val="24"/>
          <w:szCs w:val="24"/>
        </w:rPr>
        <w:t xml:space="preserve"> дошкольных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jc w:val="center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образовательных организаций</w:t>
      </w:r>
    </w:p>
    <w:p w:rsid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536"/>
        <w:gridCol w:w="1632"/>
        <w:gridCol w:w="1632"/>
        <w:gridCol w:w="1632"/>
        <w:gridCol w:w="480"/>
        <w:gridCol w:w="2400"/>
      </w:tblGrid>
      <w:tr w:rsidR="00795DB8">
        <w:tblPrEx>
          <w:tblCellMar>
            <w:top w:w="0" w:type="dxa"/>
            <w:bottom w:w="0" w:type="dxa"/>
          </w:tblCellMar>
        </w:tblPrEx>
        <w:trPr>
          <w:trHeight w:val="1440"/>
          <w:tblCellSpacing w:w="5" w:type="nil"/>
        </w:trPr>
        <w:tc>
          <w:tcPr>
            <w:tcW w:w="15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Наименование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должности   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Норма работы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педагогического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работника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в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неделю   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(в часах)   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Режим работы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муниципальной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дошкольной 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образовательной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организации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(в днях)    </w:t>
            </w:r>
          </w:p>
        </w:tc>
        <w:tc>
          <w:tcPr>
            <w:tcW w:w="16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Режим работы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муниципальной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дошкольной 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образовательной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организации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(в часах)   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Коэффициенты удорожания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стандартной (базовой) 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стоимости педагогической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услуги в зависимости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от</w:t>
            </w:r>
            <w:proofErr w:type="gramEnd"/>
            <w:r>
              <w:rPr>
                <w:rFonts w:ascii="Courier New" w:hAnsi="Courier New" w:cs="Courier New"/>
                <w:sz w:val="16"/>
                <w:szCs w:val="16"/>
              </w:rPr>
              <w:t xml:space="preserve">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  недельной нагрузки    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педагогического работника и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режима работы </w:t>
            </w:r>
            <w:proofErr w:type="gramStart"/>
            <w:r>
              <w:rPr>
                <w:rFonts w:ascii="Courier New" w:hAnsi="Courier New" w:cs="Courier New"/>
                <w:sz w:val="16"/>
                <w:szCs w:val="16"/>
              </w:rPr>
              <w:t>муниципальных</w:t>
            </w:r>
            <w:proofErr w:type="gramEnd"/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дошкольных образовательных 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  организаций, D</w:t>
            </w:r>
            <w:bookmarkStart w:id="0" w:name="_GoBack"/>
            <w:bookmarkEnd w:id="0"/>
            <w:r>
              <w:rPr>
                <w:rFonts w:ascii="Courier New" w:hAnsi="Courier New" w:cs="Courier New"/>
                <w:sz w:val="16"/>
                <w:szCs w:val="16"/>
              </w:rPr>
              <w:t xml:space="preserve">1, D2, D3  </w:t>
            </w:r>
          </w:p>
        </w:tc>
      </w:tr>
      <w:tr w:rsidR="00795DB8" w:rsidTr="00795DB8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1536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>Педагогический</w:t>
            </w:r>
          </w:p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работник      </w:t>
            </w:r>
          </w:p>
        </w:tc>
        <w:tc>
          <w:tcPr>
            <w:tcW w:w="163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36             </w:t>
            </w:r>
          </w:p>
        </w:tc>
        <w:tc>
          <w:tcPr>
            <w:tcW w:w="1632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5              </w:t>
            </w: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              </w:t>
            </w:r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D1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9 / 7,2 </w:t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&lt;*&gt;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= 1,25     </w:t>
            </w:r>
          </w:p>
        </w:tc>
      </w:tr>
      <w:tr w:rsidR="00795DB8" w:rsidTr="00795DB8">
        <w:tblPrEx>
          <w:tblCellMar>
            <w:top w:w="0" w:type="dxa"/>
            <w:bottom w:w="0" w:type="dxa"/>
          </w:tblCellMar>
        </w:tblPrEx>
        <w:trPr>
          <w:trHeight w:val="320"/>
          <w:tblCellSpacing w:w="5" w:type="nil"/>
        </w:trPr>
        <w:tc>
          <w:tcPr>
            <w:tcW w:w="15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10,5           </w:t>
            </w:r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D2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10,5 / 7,2 </w:t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&lt;*&gt;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= 1,46  </w:t>
            </w:r>
          </w:p>
        </w:tc>
      </w:tr>
      <w:tr w:rsidR="00795DB8" w:rsidTr="00795DB8">
        <w:tblPrEx>
          <w:tblCellMar>
            <w:top w:w="0" w:type="dxa"/>
            <w:bottom w:w="0" w:type="dxa"/>
          </w:tblCellMar>
        </w:tblPrEx>
        <w:trPr>
          <w:tblCellSpacing w:w="5" w:type="nil"/>
        </w:trPr>
        <w:tc>
          <w:tcPr>
            <w:tcW w:w="153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ind w:firstLine="540"/>
              <w:jc w:val="both"/>
              <w:rPr>
                <w:rFonts w:cs="Times New Roman"/>
                <w:szCs w:val="28"/>
              </w:rPr>
            </w:pPr>
          </w:p>
        </w:tc>
        <w:tc>
          <w:tcPr>
            <w:tcW w:w="163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             </w:t>
            </w:r>
          </w:p>
        </w:tc>
        <w:tc>
          <w:tcPr>
            <w:tcW w:w="4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D3 </w:t>
            </w:r>
          </w:p>
        </w:tc>
        <w:tc>
          <w:tcPr>
            <w:tcW w:w="24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00"/>
          </w:tcPr>
          <w:p w:rsidR="00795DB8" w:rsidRDefault="00795DB8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16"/>
                <w:szCs w:val="16"/>
              </w:rPr>
            </w:pPr>
            <w:r>
              <w:rPr>
                <w:rFonts w:ascii="Courier New" w:hAnsi="Courier New" w:cs="Courier New"/>
                <w:sz w:val="16"/>
                <w:szCs w:val="16"/>
              </w:rPr>
              <w:t xml:space="preserve">12 / 7,2 </w:t>
            </w:r>
            <w:hyperlink w:anchor="Par75" w:history="1">
              <w:r>
                <w:rPr>
                  <w:rFonts w:ascii="Courier New" w:hAnsi="Courier New" w:cs="Courier New"/>
                  <w:color w:val="0000FF"/>
                  <w:sz w:val="16"/>
                  <w:szCs w:val="16"/>
                </w:rPr>
                <w:t>&lt;*&gt;</w:t>
              </w:r>
            </w:hyperlink>
            <w:r>
              <w:rPr>
                <w:rFonts w:ascii="Courier New" w:hAnsi="Courier New" w:cs="Courier New"/>
                <w:sz w:val="16"/>
                <w:szCs w:val="16"/>
              </w:rPr>
              <w:t xml:space="preserve"> = 1,67    </w:t>
            </w:r>
          </w:p>
        </w:tc>
      </w:tr>
    </w:tbl>
    <w:p w:rsid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Cs w:val="28"/>
        </w:rPr>
      </w:pP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r w:rsidRPr="00795DB8">
        <w:rPr>
          <w:rFonts w:cs="Times New Roman"/>
          <w:sz w:val="24"/>
          <w:szCs w:val="24"/>
        </w:rPr>
        <w:t>--------------------------------</w:t>
      </w:r>
    </w:p>
    <w:p w:rsidR="00795DB8" w:rsidRPr="00795DB8" w:rsidRDefault="00795DB8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cs="Times New Roman"/>
          <w:sz w:val="24"/>
          <w:szCs w:val="24"/>
        </w:rPr>
      </w:pPr>
      <w:bookmarkStart w:id="1" w:name="Par75"/>
      <w:bookmarkEnd w:id="1"/>
      <w:r w:rsidRPr="00795DB8">
        <w:rPr>
          <w:rFonts w:cs="Times New Roman"/>
          <w:sz w:val="24"/>
          <w:szCs w:val="24"/>
        </w:rPr>
        <w:t>&lt;*&gt; - 7,2 часа - норма работы педагогического работника в день (36 часов / 5 дней).</w:t>
      </w:r>
    </w:p>
    <w:sectPr w:rsidR="00795DB8" w:rsidRPr="00795DB8" w:rsidSect="008151DE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DB8"/>
    <w:rsid w:val="00003D5A"/>
    <w:rsid w:val="0000600D"/>
    <w:rsid w:val="0000641E"/>
    <w:rsid w:val="00076CDC"/>
    <w:rsid w:val="00081B80"/>
    <w:rsid w:val="000A2BF8"/>
    <w:rsid w:val="000B53FD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617DE"/>
    <w:rsid w:val="002653F5"/>
    <w:rsid w:val="0027081B"/>
    <w:rsid w:val="00270E92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526AD"/>
    <w:rsid w:val="004609BD"/>
    <w:rsid w:val="004870C4"/>
    <w:rsid w:val="004A3DB1"/>
    <w:rsid w:val="004F456D"/>
    <w:rsid w:val="00515CA7"/>
    <w:rsid w:val="00523530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5E3"/>
    <w:rsid w:val="00627EE2"/>
    <w:rsid w:val="006720F1"/>
    <w:rsid w:val="006747CF"/>
    <w:rsid w:val="00686681"/>
    <w:rsid w:val="006A0C1A"/>
    <w:rsid w:val="006A6BCC"/>
    <w:rsid w:val="006D7607"/>
    <w:rsid w:val="006E18DA"/>
    <w:rsid w:val="006E3483"/>
    <w:rsid w:val="006F63F0"/>
    <w:rsid w:val="00716312"/>
    <w:rsid w:val="00734BE6"/>
    <w:rsid w:val="007556F7"/>
    <w:rsid w:val="0077771C"/>
    <w:rsid w:val="007901E3"/>
    <w:rsid w:val="00795DB8"/>
    <w:rsid w:val="007A2F6F"/>
    <w:rsid w:val="007A7360"/>
    <w:rsid w:val="007C0D4F"/>
    <w:rsid w:val="007D3465"/>
    <w:rsid w:val="008015FF"/>
    <w:rsid w:val="00806492"/>
    <w:rsid w:val="008262DB"/>
    <w:rsid w:val="00830A8E"/>
    <w:rsid w:val="00834B9F"/>
    <w:rsid w:val="00897777"/>
    <w:rsid w:val="008B175B"/>
    <w:rsid w:val="008F116D"/>
    <w:rsid w:val="008F1658"/>
    <w:rsid w:val="008F2095"/>
    <w:rsid w:val="00903AF0"/>
    <w:rsid w:val="00927C68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2022F"/>
    <w:rsid w:val="00D63393"/>
    <w:rsid w:val="00D838FB"/>
    <w:rsid w:val="00D87A4F"/>
    <w:rsid w:val="00DD05CF"/>
    <w:rsid w:val="00DD182B"/>
    <w:rsid w:val="00DD3EF0"/>
    <w:rsid w:val="00DD4C01"/>
    <w:rsid w:val="00DF623E"/>
    <w:rsid w:val="00E32556"/>
    <w:rsid w:val="00E634FC"/>
    <w:rsid w:val="00E70847"/>
    <w:rsid w:val="00E92DFD"/>
    <w:rsid w:val="00EA45E2"/>
    <w:rsid w:val="00EB1AB3"/>
    <w:rsid w:val="00EB4AA1"/>
    <w:rsid w:val="00EB7AE2"/>
    <w:rsid w:val="00EC319D"/>
    <w:rsid w:val="00ED0D07"/>
    <w:rsid w:val="00EF3677"/>
    <w:rsid w:val="00F32252"/>
    <w:rsid w:val="00F563A1"/>
    <w:rsid w:val="00F56629"/>
    <w:rsid w:val="00F57759"/>
    <w:rsid w:val="00F67CB6"/>
    <w:rsid w:val="00F90B8F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349</Words>
  <Characters>1995</Characters>
  <Application>Microsoft Office Word</Application>
  <DocSecurity>0</DocSecurity>
  <Lines>16</Lines>
  <Paragraphs>4</Paragraphs>
  <ScaleCrop>false</ScaleCrop>
  <Company>ЗС ПК</Company>
  <LinksUpToDate>false</LinksUpToDate>
  <CharactersWithSpaces>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1</cp:revision>
  <dcterms:created xsi:type="dcterms:W3CDTF">2014-01-21T22:51:00Z</dcterms:created>
  <dcterms:modified xsi:type="dcterms:W3CDTF">2014-01-21T22:53:00Z</dcterms:modified>
</cp:coreProperties>
</file>