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6634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6BB" w:rsidRPr="002636BB" w:rsidRDefault="00B14397" w:rsidP="002636BB">
      <w:pPr>
        <w:widowControl w:val="0"/>
        <w:jc w:val="center"/>
        <w:rPr>
          <w:rFonts w:eastAsia="Calibri"/>
          <w:b/>
          <w:caps/>
          <w:szCs w:val="28"/>
          <w:lang w:eastAsia="en-US"/>
        </w:rPr>
      </w:pPr>
      <w:r>
        <w:t xml:space="preserve">  </w:t>
      </w:r>
      <w:r w:rsidR="002636BB" w:rsidRPr="002636BB">
        <w:rPr>
          <w:rFonts w:eastAsia="Calibri"/>
          <w:b/>
          <w:szCs w:val="28"/>
          <w:lang w:eastAsia="en-US"/>
        </w:rPr>
        <w:t xml:space="preserve">О ВНЕСЕНИИ ИЗМЕНЕНИЙ В ЗАКОН ПРИМОРСКОГО КРАЯ </w:t>
      </w:r>
      <w:r w:rsidR="002636BB" w:rsidRPr="002636BB">
        <w:rPr>
          <w:rFonts w:eastAsia="Calibri"/>
          <w:b/>
          <w:szCs w:val="28"/>
          <w:lang w:eastAsia="en-US"/>
        </w:rPr>
        <w:br/>
      </w:r>
      <w:r w:rsidR="002636BB" w:rsidRPr="002636BB">
        <w:rPr>
          <w:rFonts w:eastAsia="Calibri"/>
          <w:b/>
          <w:caps/>
          <w:szCs w:val="28"/>
          <w:lang w:eastAsia="en-US"/>
        </w:rPr>
        <w:t xml:space="preserve">"О Регулировании розничной продажи алкогольной продукции и профилактике алкоголизма </w:t>
      </w:r>
      <w:r w:rsidR="002636BB" w:rsidRPr="002636BB">
        <w:rPr>
          <w:rFonts w:eastAsia="Calibri"/>
          <w:b/>
          <w:caps/>
          <w:szCs w:val="28"/>
          <w:lang w:eastAsia="en-US"/>
        </w:rPr>
        <w:br/>
        <w:t>на территории Приморского края"</w:t>
      </w:r>
    </w:p>
    <w:p w:rsidR="002636BB" w:rsidRPr="002636BB" w:rsidRDefault="002636BB" w:rsidP="002636BB">
      <w:pPr>
        <w:widowControl w:val="0"/>
        <w:jc w:val="center"/>
        <w:rPr>
          <w:rFonts w:eastAsia="Calibri"/>
          <w:b/>
          <w:sz w:val="22"/>
          <w:szCs w:val="28"/>
          <w:lang w:eastAsia="en-US"/>
        </w:rPr>
      </w:pPr>
    </w:p>
    <w:p w:rsidR="002636BB" w:rsidRPr="002636BB" w:rsidRDefault="002636BB" w:rsidP="002636BB">
      <w:pPr>
        <w:widowControl w:val="0"/>
        <w:ind w:firstLine="709"/>
        <w:jc w:val="both"/>
        <w:rPr>
          <w:szCs w:val="28"/>
        </w:rPr>
      </w:pPr>
      <w:r w:rsidRPr="002636BB">
        <w:rPr>
          <w:szCs w:val="28"/>
        </w:rPr>
        <w:t>Принят Законодательным Собранием Приморского края 19 декабря 2013 года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СТАТЬЯ 1.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 xml:space="preserve">Внести в Закон Приморского края от 2 декабря 2009 года № 536-КЗ </w:t>
      </w:r>
      <w:r w:rsidRPr="002636BB">
        <w:rPr>
          <w:rFonts w:eastAsia="Calibri"/>
          <w:szCs w:val="28"/>
          <w:lang w:eastAsia="en-US"/>
        </w:rPr>
        <w:br/>
        <w:t>"О регулировании розничной продажи алкогольной продукции и профилактике алкоголизма на территории Приморского края" (Ведомости Законодательного Собрания Приморского края, 2009, № 132, стр. 48; 2010, № 144, стр. 59; 2012, № 8, стр. 24) следующие изменения: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1)в статье 4: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а)в части 1: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пункт 3 дополнить словами ", в том числе полного запрета на розничную продажу алкогольной продукции на территориях отдельных населенных пунктов Приморского края";</w:t>
      </w:r>
    </w:p>
    <w:p w:rsidR="002636BB" w:rsidRPr="002636BB" w:rsidRDefault="002636BB" w:rsidP="002636BB">
      <w:pPr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 xml:space="preserve">пункт 4 признать утратившим силу; </w:t>
      </w:r>
    </w:p>
    <w:p w:rsidR="002636BB" w:rsidRPr="002636BB" w:rsidRDefault="002636BB" w:rsidP="002636BB">
      <w:pPr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б)пункт 3 части 2 изложить в следующей редакции:</w:t>
      </w:r>
      <w:r w:rsidRPr="002636BB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2636BB" w:rsidRPr="002636BB" w:rsidRDefault="002636BB" w:rsidP="002636BB">
      <w:pPr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"3)установление перечня мест массового скопления граждан и мест нахождения источников повышенной опасности, в которых не допускается розничная продажа алкогольной продукции;";</w:t>
      </w:r>
    </w:p>
    <w:p w:rsidR="002636BB" w:rsidRPr="002636BB" w:rsidRDefault="002636BB" w:rsidP="002636BB">
      <w:pPr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2)статью 6 изложить в следующей редакции: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 w:rsidRPr="002636BB">
        <w:rPr>
          <w:szCs w:val="28"/>
        </w:rPr>
        <w:t>"СТАТЬЯ 6. ДОПОЛНИТЕЛЬНЫЕ ОГРАНИЧЕНИЯ РОЗНИЧНОЙ ПРОДАЖИ АЛКОГОЛЬНОЙ ПРОДУКЦИИ</w:t>
      </w:r>
      <w:r w:rsidRPr="002636BB">
        <w:rPr>
          <w:rFonts w:ascii="Arial" w:hAnsi="Arial" w:cs="Arial"/>
          <w:sz w:val="20"/>
        </w:rPr>
        <w:t xml:space="preserve"> </w:t>
      </w:r>
      <w:r w:rsidRPr="002636BB">
        <w:rPr>
          <w:szCs w:val="28"/>
        </w:rPr>
        <w:t xml:space="preserve">НА ТЕРРИТОРИИ ПРИМОРСКОГО КРАЯ 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left="2268" w:hanging="1559"/>
        <w:outlineLvl w:val="0"/>
        <w:rPr>
          <w:rFonts w:ascii="Arial" w:hAnsi="Arial" w:cs="Arial"/>
          <w:sz w:val="20"/>
        </w:rPr>
      </w:pP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1.На территории Приморского края не допускается розничная продажа алкогольной продукции: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2"/>
      <w:bookmarkEnd w:id="0"/>
      <w:r w:rsidRPr="002636BB">
        <w:rPr>
          <w:szCs w:val="28"/>
        </w:rPr>
        <w:t>1)с 22 часов до 9 часов;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2)в зданиях, в которых располагаются детские, образовательные, медицинские организации и учреждения, объекты культуры и спорта;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3)в зданиях, предназначенных для временного проживания и размещения воспитанников, учащихся и студентов (курсантов) образовательных организаций;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 xml:space="preserve">4)в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территорий, используемых и предназначенных для отдыха, туризма, занятий физической </w:t>
      </w:r>
      <w:r w:rsidRPr="002636BB">
        <w:rPr>
          <w:szCs w:val="28"/>
        </w:rPr>
        <w:lastRenderedPageBreak/>
        <w:t>культурой и спортом);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9"/>
      <w:bookmarkEnd w:id="1"/>
      <w:r w:rsidRPr="002636BB">
        <w:rPr>
          <w:szCs w:val="28"/>
        </w:rPr>
        <w:t>5)на вынос (вывоз по заказам) организациями, осуществляющими розничную продажу алкогольной продукции, и индивидуальными предпринимателями, осуществляющими розничную продажу пива и пивных напитков, сидра, пуаре, медовухи, при оказании такими организациями и индивидуальными предпринимателями услуг общественного питания;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6)в розлив, за исключением алкогольной продукции, герметически укупоренной в потребительскую тару (бутылки);</w:t>
      </w:r>
      <w:r w:rsidRPr="002636BB">
        <w:rPr>
          <w:rFonts w:eastAsia="Calibri"/>
          <w:i/>
          <w:szCs w:val="28"/>
          <w:lang w:eastAsia="en-US"/>
        </w:rPr>
        <w:t xml:space="preserve"> 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7)с содержанием этилового спирта не более чем 16,5 процента объема готовой продукции, осуществляемая организациями, а также пива и пивных напитков, сидра, пуаре, медовухи, осуществляемая индивидуальными предпринимателями, при оказании этими организациями и индивидуальными предпринимателями услуг общественного питания в нестационарных торговых объектах, не имеющих зала для обслуживания посетителей.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 xml:space="preserve">2.Ограничения, указанные в </w:t>
      </w:r>
      <w:hyperlink w:anchor="Par22" w:tooltip="Ссылка на текущий документ" w:history="1">
        <w:r w:rsidRPr="002636BB">
          <w:rPr>
            <w:szCs w:val="28"/>
          </w:rPr>
          <w:t>пунктах 1</w:t>
        </w:r>
      </w:hyperlink>
      <w:r w:rsidRPr="002636BB">
        <w:rPr>
          <w:szCs w:val="28"/>
        </w:rPr>
        <w:t xml:space="preserve">, 4, 6 </w:t>
      </w:r>
      <w:hyperlink w:anchor="Par29" w:tooltip="Ссылка на текущий документ" w:history="1">
        <w:r w:rsidRPr="002636BB">
          <w:rPr>
            <w:szCs w:val="28"/>
          </w:rPr>
          <w:t>части 1</w:t>
        </w:r>
      </w:hyperlink>
      <w:r w:rsidRPr="002636BB">
        <w:rPr>
          <w:szCs w:val="28"/>
        </w:rPr>
        <w:t xml:space="preserve"> настоящей статьи,</w:t>
      </w:r>
      <w:r w:rsidRPr="002636BB">
        <w:rPr>
          <w:szCs w:val="28"/>
        </w:rPr>
        <w:br/>
        <w:t>не распространяются на розничную продажу алкогольной продукции, осуществляемую организациями, и розничную продажу пива и пивных напитков, а также сидра, пуаре, медовухи, осуществляемую индивидуальными предпринимателями, при оказании такими организациями и индивидуальными предпринимателями услуг общественного питания</w:t>
      </w:r>
      <w:r w:rsidRPr="002636BB">
        <w:rPr>
          <w:szCs w:val="28"/>
        </w:rPr>
        <w:br/>
        <w:t>в местах оказания таких услуг.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 xml:space="preserve">3.Полный запрет на розничную продажу алкогольной продукции на территориях отдельных населенных пунктов Приморского края устанавливается </w:t>
      </w:r>
      <w:r w:rsidR="004A26B5">
        <w:rPr>
          <w:szCs w:val="28"/>
        </w:rPr>
        <w:t>з</w:t>
      </w:r>
      <w:r w:rsidRPr="002636BB">
        <w:rPr>
          <w:szCs w:val="28"/>
        </w:rPr>
        <w:t>аконом Приморского края на основании обращений представительных органов городских, сельских поселений, городских округов, в состав которых входят данные населенные пункты.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Решение об обращении в Законодательное Собрание Приморского края принимается органами местного самоуправления по результатам выявления мнения населения в порядке, установленном муниципальными правовыми актами.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>Выявление мнения населения об установлении полного запрета на розничную продажу алкогольной продукции на территориях отдельных населенных пунктов Приморского края может осуществляться в форме проведения опроса граждан, собрания граждан, публичных слушаний.</w:t>
      </w:r>
    </w:p>
    <w:p w:rsidR="002636BB" w:rsidRPr="002636BB" w:rsidRDefault="002636BB" w:rsidP="002636B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BB">
        <w:rPr>
          <w:szCs w:val="28"/>
        </w:rPr>
        <w:t xml:space="preserve">Решение органов местного самоуправления и результаты выявления мнения населения направляются в Законодательное Собрание Приморского края для рассмотрения.". 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lastRenderedPageBreak/>
        <w:t xml:space="preserve">СТАТЬЯ 2. </w:t>
      </w:r>
    </w:p>
    <w:p w:rsidR="002636BB" w:rsidRPr="002636BB" w:rsidRDefault="002636BB" w:rsidP="002636B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Настоящий Закон вступает в силу по истечении 90 дней со дня его официального опубликования.</w:t>
      </w:r>
    </w:p>
    <w:p w:rsidR="002636BB" w:rsidRDefault="002636BB" w:rsidP="002636B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2636BB" w:rsidRPr="002636BB" w:rsidRDefault="002636BB" w:rsidP="002636BB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2636BB" w:rsidRDefault="002636BB" w:rsidP="002636BB">
      <w:pPr>
        <w:widowControl w:val="0"/>
        <w:jc w:val="both"/>
        <w:rPr>
          <w:rFonts w:eastAsia="Calibri"/>
          <w:szCs w:val="28"/>
          <w:lang w:eastAsia="en-US"/>
        </w:rPr>
      </w:pPr>
      <w:r w:rsidRPr="002636BB">
        <w:rPr>
          <w:rFonts w:eastAsia="Calibri"/>
          <w:szCs w:val="28"/>
          <w:lang w:eastAsia="en-US"/>
        </w:rPr>
        <w:t>Губернатор края                                                                      В.В. Миклушевский</w:t>
      </w:r>
    </w:p>
    <w:p w:rsidR="002636BB" w:rsidRDefault="002636BB" w:rsidP="002636BB">
      <w:pPr>
        <w:widowControl w:val="0"/>
        <w:jc w:val="both"/>
        <w:rPr>
          <w:rFonts w:eastAsia="Calibri"/>
          <w:szCs w:val="28"/>
          <w:lang w:eastAsia="en-US"/>
        </w:rPr>
      </w:pPr>
    </w:p>
    <w:p w:rsidR="00EF6978" w:rsidRDefault="00EF6978" w:rsidP="00EF6978">
      <w:pPr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EF6978" w:rsidRDefault="00EF6978" w:rsidP="00EF6978">
      <w:pPr>
        <w:jc w:val="both"/>
        <w:rPr>
          <w:szCs w:val="28"/>
        </w:rPr>
      </w:pPr>
      <w:r>
        <w:rPr>
          <w:szCs w:val="28"/>
        </w:rPr>
        <w:t>27 декабря 2013 года</w:t>
      </w:r>
    </w:p>
    <w:p w:rsidR="002636BB" w:rsidRPr="002636BB" w:rsidRDefault="00EF6978" w:rsidP="00EF6978">
      <w:pPr>
        <w:widowControl w:val="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№ 33</w:t>
      </w:r>
      <w:r>
        <w:rPr>
          <w:szCs w:val="28"/>
        </w:rPr>
        <w:t>7</w:t>
      </w:r>
      <w:r>
        <w:rPr>
          <w:szCs w:val="28"/>
        </w:rPr>
        <w:t>-КЗ</w:t>
      </w:r>
      <w:bookmarkEnd w:id="2"/>
    </w:p>
    <w:p w:rsidR="00BE0544" w:rsidRDefault="00BE0544" w:rsidP="002636BB"/>
    <w:p w:rsidR="002636BB" w:rsidRDefault="002636BB" w:rsidP="002636BB"/>
    <w:p w:rsidR="002636BB" w:rsidRDefault="002636BB" w:rsidP="002636BB"/>
    <w:sectPr w:rsidR="002636BB" w:rsidSect="002636B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403" w:rsidRDefault="004A5403">
      <w:r>
        <w:separator/>
      </w:r>
    </w:p>
  </w:endnote>
  <w:endnote w:type="continuationSeparator" w:id="0">
    <w:p w:rsidR="004A5403" w:rsidRDefault="004A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403" w:rsidRDefault="004A5403">
      <w:r>
        <w:separator/>
      </w:r>
    </w:p>
  </w:footnote>
  <w:footnote w:type="continuationSeparator" w:id="0">
    <w:p w:rsidR="004A5403" w:rsidRDefault="004A5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6BB" w:rsidRDefault="002636BB" w:rsidP="002636B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F697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6BB"/>
    <w:rsid w:val="0003291F"/>
    <w:rsid w:val="000B519E"/>
    <w:rsid w:val="000C45DA"/>
    <w:rsid w:val="002636BB"/>
    <w:rsid w:val="00380EE1"/>
    <w:rsid w:val="003B26E7"/>
    <w:rsid w:val="0047435B"/>
    <w:rsid w:val="004A26B5"/>
    <w:rsid w:val="004A5403"/>
    <w:rsid w:val="004F5FB0"/>
    <w:rsid w:val="005A2827"/>
    <w:rsid w:val="00AB70F9"/>
    <w:rsid w:val="00AC31EC"/>
    <w:rsid w:val="00B14397"/>
    <w:rsid w:val="00BE0544"/>
    <w:rsid w:val="00E34273"/>
    <w:rsid w:val="00E60B2A"/>
    <w:rsid w:val="00EF697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636BB"/>
    <w:rPr>
      <w:sz w:val="28"/>
    </w:rPr>
  </w:style>
  <w:style w:type="paragraph" w:styleId="a6">
    <w:name w:val="Balloon Text"/>
    <w:basedOn w:val="a"/>
    <w:link w:val="a7"/>
    <w:rsid w:val="002636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636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3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2013-12-20T00:33:00Z</cp:lastPrinted>
  <dcterms:created xsi:type="dcterms:W3CDTF">2013-12-27T04:31:00Z</dcterms:created>
  <dcterms:modified xsi:type="dcterms:W3CDTF">2013-12-27T04:31:00Z</dcterms:modified>
</cp:coreProperties>
</file>