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2237BE" w:rsidRDefault="00BE0A17" w:rsidP="00275F6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D7BB0" w:rsidRDefault="00BE0A17" w:rsidP="00275F63">
      <w:pPr>
        <w:pStyle w:val="ConsPlusNormal"/>
        <w:widowControl/>
        <w:ind w:left="6237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Default="00BE0A17" w:rsidP="00275F63">
      <w:pPr>
        <w:pStyle w:val="ConsPlusNormal"/>
        <w:widowControl/>
        <w:ind w:left="6237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Приморско</w:t>
      </w:r>
      <w:bookmarkStart w:id="0" w:name="_GoBack"/>
      <w:bookmarkEnd w:id="0"/>
      <w:r w:rsidRPr="002237BE">
        <w:rPr>
          <w:rFonts w:ascii="Times New Roman" w:hAnsi="Times New Roman" w:cs="Times New Roman"/>
          <w:sz w:val="28"/>
          <w:szCs w:val="28"/>
        </w:rPr>
        <w:t>го края</w:t>
      </w:r>
    </w:p>
    <w:p w:rsidR="00BE0A17" w:rsidRDefault="00275F63" w:rsidP="00275F63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19.12.2013 № 327-КЗ</w:t>
      </w:r>
    </w:p>
    <w:p w:rsidR="004538B5" w:rsidRPr="00A0355F" w:rsidRDefault="004538B5" w:rsidP="004538B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субвенций местным бюджетам из краевого бюджета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</w:t>
      </w: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а получение </w:t>
      </w:r>
      <w:proofErr w:type="gramStart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>общедоступного</w:t>
      </w:r>
      <w:proofErr w:type="gramEnd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 и бесплатного дошкольного,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дополнительного образования детей в муниципальных общеобразовательных </w:t>
      </w:r>
      <w:proofErr w:type="gramEnd"/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</w:t>
      </w:r>
    </w:p>
    <w:p w:rsidR="009F25E6" w:rsidRPr="00B7364C" w:rsidRDefault="009F25E6" w:rsidP="009F25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Нормативы расходов для определения размера субвенций в расчете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на одного учащегося (воспитанника) в год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плановый период определяется в следующем порядке: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1)норматив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2,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К5),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в рублях в год, утвержденный законом Приморского края о краевом бюджете на очередной финансовый год и плановый период;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 – коэффициенты удорожания стандартной (базовой) стоимости педагогической услуги в зависимости от уровня общего образования, установленные в таблице 1;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К5) – коэффициенты удорожания стандартной (базовой) стоимости педагогической услуги в зависимости от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направленности (профиля) реализуемых общеобразовательных программ, установленные в таблице 2.</w:t>
      </w: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BD7BB0" w:rsidRDefault="00BD7BB0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уровня общего образования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91" w:type="dxa"/>
        <w:jc w:val="center"/>
        <w:tblInd w:w="1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127"/>
        <w:gridCol w:w="1134"/>
        <w:gridCol w:w="3615"/>
      </w:tblGrid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Уровень общего образования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Количество часов по базисному учебному плану*</w:t>
            </w:r>
          </w:p>
        </w:tc>
        <w:tc>
          <w:tcPr>
            <w:tcW w:w="4749" w:type="dxa"/>
            <w:gridSpan w:val="2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уровня общего образования,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1,36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</w:tbl>
    <w:p w:rsidR="0071596B" w:rsidRPr="00B7364C" w:rsidRDefault="0071596B" w:rsidP="0071596B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B7364C">
        <w:rPr>
          <w:rFonts w:ascii="Times New Roman" w:hAnsi="Times New Roman" w:cs="Times New Roman"/>
          <w:sz w:val="20"/>
          <w:szCs w:val="20"/>
        </w:rPr>
        <w:t xml:space="preserve">*Базисный учебный план, утвержденный приказом Министерства образования Российской Федерации от 9 марта 2004 года № 1312 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.</w:t>
      </w: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Таблица 2</w:t>
      </w: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вида и направленности (профиля) реализуемых общеобразовательных программ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68" w:type="dxa"/>
        <w:jc w:val="center"/>
        <w:tblInd w:w="-2481" w:type="dxa"/>
        <w:tblLayout w:type="fixed"/>
        <w:tblLook w:val="00A0" w:firstRow="1" w:lastRow="0" w:firstColumn="1" w:lastColumn="0" w:noHBand="0" w:noVBand="0"/>
      </w:tblPr>
      <w:tblGrid>
        <w:gridCol w:w="6947"/>
        <w:gridCol w:w="689"/>
        <w:gridCol w:w="2032"/>
      </w:tblGrid>
      <w:tr w:rsidR="0071596B" w:rsidRPr="00B7364C" w:rsidTr="00CA7929">
        <w:trPr>
          <w:trHeight w:val="11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и направленность (профиль) реализуемых общеобразовательных программ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K1, K2, K3, 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</w:tr>
      <w:tr w:rsidR="0071596B" w:rsidRPr="00B7364C" w:rsidTr="00CA7929">
        <w:trPr>
          <w:trHeight w:val="251"/>
          <w:jc w:val="center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trHeight w:val="29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</w:t>
            </w:r>
          </w:p>
        </w:tc>
      </w:tr>
      <w:tr w:rsidR="0071596B" w:rsidRPr="00B7364C" w:rsidTr="00CA7929">
        <w:trPr>
          <w:trHeight w:val="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ограниченными возможностями здоровья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 по</w:t>
            </w:r>
            <w:r w:rsidRPr="00B7364C">
              <w:t xml:space="preserve"> 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индивидуальному учебному плану (в отношении обучающихся с ограниченными возможностями здоровья, т.е. 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имеющим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</w:tr>
    </w:tbl>
    <w:p w:rsidR="0071596B" w:rsidRDefault="0071596B" w:rsidP="00715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lastRenderedPageBreak/>
        <w:t>2)норматив стандартной (базовой) стоимости педагогической услуги на одного учащегося в рублях в год (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(у)) исчисляется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(О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3A53" w:rsidRDefault="00033A53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педагогического персонала на оплату труда административно-управленческого и учебно- вспомогательного персонала в размере 1,23;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754A">
        <w:rPr>
          <w:rFonts w:ascii="Times New Roman" w:hAnsi="Times New Roman" w:cs="Times New Roman"/>
          <w:sz w:val="28"/>
          <w:szCs w:val="28"/>
        </w:rPr>
        <w:t>О – средний по Приморскому краю оклад педагогического работника муниципальной общеобразовательной организации на очередной финансовый год и плановый период с учетом объема установленной учебной нагрузки, утвержденный Администрацией Приморского края;</w:t>
      </w:r>
      <w:proofErr w:type="gramEnd"/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</w:t>
      </w:r>
      <w:r w:rsidRPr="00F1754A"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административно-управленческого, педагогического и учебно-вспомогательного персонала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величину фонда надбавок и доплат, включая расходы на обеспечение дополнительного профессионального образования, в размере 1,35;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работу в сельских населенных пунктах в размере 1,25;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Т –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– начисления на выплаты по оплате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12 – количество месяцев в году;</w:t>
      </w:r>
    </w:p>
    <w:p w:rsidR="0036677A" w:rsidRPr="00F1754A" w:rsidRDefault="0036677A" w:rsidP="003667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- нормативная наполняемость классов;</w:t>
      </w: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3)норматив стандартной (базовой) стоимости педагогической услуги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одного воспитанника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в рублях в год, утвержденный законом Приморского края о краевом бюджете на очередной финансовый год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и плановый период;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1 (в) – коэффициент удорожания стандартной (базовой) стоимости педагогической услуги в зависимости от недельной нагрузки педагогического работника и режима работы дошкольных групп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муниципальных общеобразовательных организаций в размере 1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,25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 (в) – коэффициент удорожания стандартной (базовой) стоимости педагогической услуги в зависимости от наличия групп различно</w:t>
      </w:r>
      <w:r w:rsidR="00263203">
        <w:rPr>
          <w:rFonts w:ascii="Times New Roman" w:hAnsi="Times New Roman" w:cs="Times New Roman"/>
          <w:sz w:val="28"/>
          <w:szCs w:val="28"/>
        </w:rPr>
        <w:t>й направленности в размере 1,12;</w:t>
      </w:r>
    </w:p>
    <w:p w:rsidR="0096268B" w:rsidRDefault="0036677A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4)норматив на учебные расходы в расчете на одного учащегося в год исчисляется по уровням образования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96268B" w:rsidRDefault="0096268B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</w:t>
      </w:r>
      <w:r w:rsidR="00263203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</w:t>
      </w:r>
      <w:r w:rsidR="004538B5">
        <w:rPr>
          <w:rFonts w:ascii="Times New Roman" w:hAnsi="Times New Roman" w:cs="Times New Roman"/>
          <w:sz w:val="28"/>
          <w:szCs w:val="28"/>
        </w:rPr>
        <w:t>–</w:t>
      </w:r>
      <w:r w:rsidRPr="00F1754A">
        <w:rPr>
          <w:rFonts w:ascii="Times New Roman" w:hAnsi="Times New Roman" w:cs="Times New Roman"/>
          <w:sz w:val="28"/>
          <w:szCs w:val="28"/>
        </w:rPr>
        <w:t xml:space="preserve"> норматив на учебные расходы в расчете на одного учащегося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предыдущий год по уровням образования;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цен);</w:t>
      </w:r>
    </w:p>
    <w:p w:rsidR="0036677A" w:rsidRDefault="0036677A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5)норматив на учебные расходы в расчете на одного воспитанника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в год исчисляется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за предыдущий год с учетом уровня инфляции (потребительских цен)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рассчитывается по следующей формуле:</w:t>
      </w:r>
    </w:p>
    <w:p w:rsidR="0096268B" w:rsidRPr="00F1754A" w:rsidRDefault="0096268B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 w:rsidR="00263203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</w:t>
      </w:r>
      <w:r w:rsidR="004538B5">
        <w:rPr>
          <w:rFonts w:ascii="Times New Roman" w:hAnsi="Times New Roman" w:cs="Times New Roman"/>
          <w:sz w:val="28"/>
          <w:szCs w:val="28"/>
        </w:rPr>
        <w:t>–</w:t>
      </w:r>
      <w:r w:rsidRPr="00F1754A">
        <w:rPr>
          <w:rFonts w:ascii="Times New Roman" w:hAnsi="Times New Roman" w:cs="Times New Roman"/>
          <w:sz w:val="28"/>
          <w:szCs w:val="28"/>
        </w:rPr>
        <w:t xml:space="preserve"> норматив на учебные расходы в расчете на одного воспитанника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предыдущий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цен).</w:t>
      </w:r>
    </w:p>
    <w:p w:rsidR="00C8132A" w:rsidRDefault="00C8132A" w:rsidP="0036677A">
      <w:pPr>
        <w:pStyle w:val="ConsPlusNormal"/>
        <w:ind w:firstLine="709"/>
        <w:jc w:val="both"/>
      </w:pPr>
    </w:p>
    <w:sectPr w:rsidR="00C8132A" w:rsidSect="00BD35D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87C" w:rsidRDefault="0008387C" w:rsidP="00A477A3">
      <w:pPr>
        <w:spacing w:after="0" w:line="240" w:lineRule="auto"/>
      </w:pPr>
      <w:r>
        <w:separator/>
      </w:r>
    </w:p>
  </w:endnote>
  <w:endnote w:type="continuationSeparator" w:id="0">
    <w:p w:rsidR="0008387C" w:rsidRDefault="0008387C" w:rsidP="00A4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87C" w:rsidRDefault="0008387C" w:rsidP="00A477A3">
      <w:pPr>
        <w:spacing w:after="0" w:line="240" w:lineRule="auto"/>
      </w:pPr>
      <w:r>
        <w:separator/>
      </w:r>
    </w:p>
  </w:footnote>
  <w:footnote w:type="continuationSeparator" w:id="0">
    <w:p w:rsidR="0008387C" w:rsidRDefault="0008387C" w:rsidP="00A47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8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7A3" w:rsidRPr="00E71072" w:rsidRDefault="00A477A3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710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10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5F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77A3" w:rsidRDefault="00A477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546F4"/>
    <w:multiLevelType w:val="hybridMultilevel"/>
    <w:tmpl w:val="40BA725A"/>
    <w:lvl w:ilvl="0" w:tplc="C46CFD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33A53"/>
    <w:rsid w:val="00043A64"/>
    <w:rsid w:val="00054552"/>
    <w:rsid w:val="00076CDC"/>
    <w:rsid w:val="00081B80"/>
    <w:rsid w:val="0008387C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37BE"/>
    <w:rsid w:val="00224DE9"/>
    <w:rsid w:val="002617DE"/>
    <w:rsid w:val="00263203"/>
    <w:rsid w:val="002653F5"/>
    <w:rsid w:val="0027081B"/>
    <w:rsid w:val="00270E92"/>
    <w:rsid w:val="00275F63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6677A"/>
    <w:rsid w:val="00377C7F"/>
    <w:rsid w:val="003C10E9"/>
    <w:rsid w:val="003E517B"/>
    <w:rsid w:val="003F2EB0"/>
    <w:rsid w:val="0041566B"/>
    <w:rsid w:val="00431A40"/>
    <w:rsid w:val="00431BF0"/>
    <w:rsid w:val="0044249C"/>
    <w:rsid w:val="004526AD"/>
    <w:rsid w:val="004538B5"/>
    <w:rsid w:val="004609BD"/>
    <w:rsid w:val="004870C4"/>
    <w:rsid w:val="004A3DB1"/>
    <w:rsid w:val="004F456D"/>
    <w:rsid w:val="004F4DDC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45FF3"/>
    <w:rsid w:val="006720F1"/>
    <w:rsid w:val="006747CF"/>
    <w:rsid w:val="00686681"/>
    <w:rsid w:val="006A0C1A"/>
    <w:rsid w:val="006A6BCC"/>
    <w:rsid w:val="006D7607"/>
    <w:rsid w:val="006E18DA"/>
    <w:rsid w:val="006E3483"/>
    <w:rsid w:val="006E4F50"/>
    <w:rsid w:val="006F63F0"/>
    <w:rsid w:val="0071596B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42344"/>
    <w:rsid w:val="00845287"/>
    <w:rsid w:val="00873ECD"/>
    <w:rsid w:val="00897777"/>
    <w:rsid w:val="008B175B"/>
    <w:rsid w:val="008F116D"/>
    <w:rsid w:val="008F1658"/>
    <w:rsid w:val="008F2095"/>
    <w:rsid w:val="008F68E5"/>
    <w:rsid w:val="00903AF0"/>
    <w:rsid w:val="00927C68"/>
    <w:rsid w:val="00956924"/>
    <w:rsid w:val="0096268B"/>
    <w:rsid w:val="00962FF0"/>
    <w:rsid w:val="00994141"/>
    <w:rsid w:val="009A4620"/>
    <w:rsid w:val="009B0047"/>
    <w:rsid w:val="009B4E3D"/>
    <w:rsid w:val="009C5C87"/>
    <w:rsid w:val="009D2903"/>
    <w:rsid w:val="009D5004"/>
    <w:rsid w:val="009F25E6"/>
    <w:rsid w:val="00A07BCD"/>
    <w:rsid w:val="00A477A3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D35D4"/>
    <w:rsid w:val="00BD7BB0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35441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71072"/>
    <w:rsid w:val="00E92DFD"/>
    <w:rsid w:val="00EA0745"/>
    <w:rsid w:val="00EA45E2"/>
    <w:rsid w:val="00EB1AB3"/>
    <w:rsid w:val="00EB4AA1"/>
    <w:rsid w:val="00EB7AE2"/>
    <w:rsid w:val="00EC319D"/>
    <w:rsid w:val="00EC4292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66D15-88D9-4E2E-8095-E27AD7F5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Егупова</cp:lastModifiedBy>
  <cp:revision>4</cp:revision>
  <cp:lastPrinted>2013-12-18T23:41:00Z</cp:lastPrinted>
  <dcterms:created xsi:type="dcterms:W3CDTF">2013-12-20T04:12:00Z</dcterms:created>
  <dcterms:modified xsi:type="dcterms:W3CDTF">2013-12-22T23:41:00Z</dcterms:modified>
</cp:coreProperties>
</file>