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4930043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F0DD2" w:rsidRPr="009F0DD2" w:rsidRDefault="009F0DD2" w:rsidP="009F0DD2">
      <w:pPr>
        <w:pStyle w:val="a3"/>
        <w:jc w:val="center"/>
        <w:rPr>
          <w:b/>
          <w:szCs w:val="28"/>
        </w:rPr>
      </w:pPr>
      <w:r w:rsidRPr="009F0DD2">
        <w:rPr>
          <w:b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</w:p>
    <w:p w:rsidR="009F0DD2" w:rsidRPr="009F0DD2" w:rsidRDefault="009F0DD2" w:rsidP="009F0DD2">
      <w:pPr>
        <w:tabs>
          <w:tab w:val="center" w:pos="4677"/>
          <w:tab w:val="right" w:pos="9355"/>
        </w:tabs>
        <w:jc w:val="center"/>
        <w:rPr>
          <w:sz w:val="32"/>
          <w:szCs w:val="32"/>
        </w:rPr>
      </w:pPr>
    </w:p>
    <w:p w:rsidR="009F0DD2" w:rsidRPr="009F0DD2" w:rsidRDefault="009F0DD2" w:rsidP="009F0DD2">
      <w:pPr>
        <w:ind w:firstLine="720"/>
        <w:jc w:val="both"/>
        <w:rPr>
          <w:szCs w:val="28"/>
        </w:rPr>
      </w:pPr>
      <w:r w:rsidRPr="009F0DD2">
        <w:rPr>
          <w:szCs w:val="28"/>
        </w:rPr>
        <w:t xml:space="preserve">Принят Законодательным Собранием Приморского края 19 декабря </w:t>
      </w:r>
      <w:r w:rsidRPr="009F0DD2">
        <w:rPr>
          <w:szCs w:val="28"/>
        </w:rPr>
        <w:br/>
        <w:t>2013 года</w:t>
      </w:r>
    </w:p>
    <w:p w:rsidR="009F0DD2" w:rsidRPr="009F0DD2" w:rsidRDefault="009F0DD2" w:rsidP="009F0DD2">
      <w:pPr>
        <w:ind w:firstLine="720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20"/>
        <w:outlineLvl w:val="1"/>
        <w:rPr>
          <w:szCs w:val="28"/>
        </w:rPr>
      </w:pPr>
      <w:r w:rsidRPr="009F0DD2">
        <w:rPr>
          <w:szCs w:val="28"/>
        </w:rPr>
        <w:t>СТАТЬЯ 1. ПРЕДМЕТ РЕГУЛИРОВАНИЯ НАСТОЯЩЕГО ЗАКОНА</w:t>
      </w: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</w:t>
      </w:r>
      <w:r w:rsidRPr="009F0DD2">
        <w:rPr>
          <w:szCs w:val="28"/>
        </w:rPr>
        <w:br/>
        <w:t xml:space="preserve">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– нормативы расходов для определения размера субвенций), методику расчета нормативов расходов для определения размера субвенций местным бюджетам </w:t>
      </w:r>
      <w:r w:rsidRPr="009F0DD2">
        <w:rPr>
          <w:szCs w:val="28"/>
        </w:rPr>
        <w:br/>
        <w:t xml:space="preserve">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(далее – субвенции), методику распределения субвенции между муниципальными образованиями Приморского края. </w:t>
      </w: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20"/>
        <w:outlineLvl w:val="1"/>
        <w:rPr>
          <w:caps/>
          <w:szCs w:val="28"/>
        </w:rPr>
      </w:pPr>
      <w:r w:rsidRPr="009F0DD2">
        <w:rPr>
          <w:caps/>
          <w:szCs w:val="28"/>
        </w:rPr>
        <w:t>СТАТЬЯ 2. Правовая основа настоящего Закона</w:t>
      </w: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F0DD2">
        <w:rPr>
          <w:szCs w:val="28"/>
        </w:rPr>
        <w:t xml:space="preserve">Правовую основу настоящего Закона составляют Конституция Российской Федерации, Бюджетный кодекс Российской Федерации, федеральные законы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r w:rsidRPr="009F0DD2">
        <w:rPr>
          <w:szCs w:val="28"/>
        </w:rPr>
        <w:br/>
        <w:t xml:space="preserve">от 29 декабря 2012 года № 273-ФЗ "Об образовании в Российской Федерации", Устав Приморского края, Закон Приморского края </w:t>
      </w:r>
      <w:r w:rsidRPr="009F0DD2">
        <w:rPr>
          <w:szCs w:val="28"/>
        </w:rPr>
        <w:br/>
        <w:t>от 13 августа 2013 года № 243-КЗ "Об образовании в Приморском крае".</w:t>
      </w: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left="2127" w:hanging="1407"/>
        <w:outlineLvl w:val="1"/>
        <w:rPr>
          <w:caps/>
          <w:szCs w:val="28"/>
        </w:rPr>
      </w:pPr>
      <w:r w:rsidRPr="009F0DD2">
        <w:rPr>
          <w:caps/>
          <w:szCs w:val="28"/>
        </w:rPr>
        <w:lastRenderedPageBreak/>
        <w:t>СТАТЬЯ 3. Нормативы расходов для определения  размера субвенции</w:t>
      </w: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1.Нормативы расходов для определения размера субвенций включают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 и норматив расходов на обеспечение учебного процесса (далее – норматив на учебные расходы).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Нормативы расходов для определения размера субвенций определяются в расчете на одного учащегося муниципальной общеобразовательной организации (далее – учащийся), воспитанника </w:t>
      </w:r>
      <w:r w:rsidRPr="009F0DD2">
        <w:rPr>
          <w:szCs w:val="28"/>
        </w:rPr>
        <w:br/>
        <w:t xml:space="preserve">в возрасте от трех до семи лет дошкольной группы муниципальной общеобразовательной организации (далее </w:t>
      </w:r>
      <w:r>
        <w:rPr>
          <w:szCs w:val="28"/>
        </w:rPr>
        <w:t>–</w:t>
      </w:r>
      <w:r w:rsidRPr="009F0DD2">
        <w:rPr>
          <w:szCs w:val="28"/>
        </w:rPr>
        <w:t xml:space="preserve"> воспитанник) в год с учетом различий в стоимости оказываемой педагогической услуги в зависимости </w:t>
      </w:r>
      <w:r w:rsidRPr="009F0DD2">
        <w:rPr>
          <w:szCs w:val="28"/>
        </w:rPr>
        <w:br/>
        <w:t xml:space="preserve">от нахождения муниципальных общеобразовательных организаций </w:t>
      </w:r>
      <w:r w:rsidRPr="009F0DD2">
        <w:rPr>
          <w:szCs w:val="28"/>
        </w:rPr>
        <w:br/>
        <w:t xml:space="preserve">в городских и сельских населенных пунктах, в том числе расположенных </w:t>
      </w:r>
      <w:r w:rsidRPr="009F0DD2">
        <w:rPr>
          <w:szCs w:val="28"/>
        </w:rPr>
        <w:br/>
        <w:t>в местностях Приморского края, приравненных к районам Крайнего Севера.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2.Норматив стандартной (базовой) стоимости педагогической услуги включает расходы на оплату труда работников муниципальных общеобразовательных организаций в части оплаты труда административно-управленческого, педагогического и учебно-вспомогательного персонала, начисления на выплаты по оплате труда в размерах, установленных действующим законодательством, а также расходы на обеспечение дополнительного профессионального образования. 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Норматив стандартной (базовой) стоимости педагогической услуги определяется с учетом коэффициентов удорожания стандартной (базовой) стоимости педагогической услуги, учитывающих различия в стоимости оказываемой педагогической услуги в зависимости от уровня общего образования в соответствии с федеральными государственными образовательными стандартами (далее – уровень общего образования), вида и направленности (профиля) реализуемых общеобразовательных программ.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Для расчета норматива стандартной (базовой) стоимости педагогической услуги на одного учащегося устанавливается следующая нормативная наполняемость классов: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в муниципальных общеобразовательных организациях, расположенных в городских населенных пунктах </w:t>
      </w:r>
      <w:r>
        <w:rPr>
          <w:szCs w:val="28"/>
        </w:rPr>
        <w:t>–</w:t>
      </w:r>
      <w:r w:rsidRPr="009F0DD2">
        <w:rPr>
          <w:szCs w:val="28"/>
        </w:rPr>
        <w:t xml:space="preserve"> 25 человек;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в муниципальных общеобразовательных организациях, расположенных в сельских населенных пунктах </w:t>
      </w:r>
      <w:r>
        <w:rPr>
          <w:szCs w:val="28"/>
        </w:rPr>
        <w:t>–</w:t>
      </w:r>
      <w:r w:rsidRPr="009F0DD2">
        <w:rPr>
          <w:szCs w:val="28"/>
        </w:rPr>
        <w:t xml:space="preserve"> 14 человек.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Для расчета норматива стандартной (базовой) стоимости педагогической услуги на одного воспитанника устанавливается нормативная наполняемость групп общеразвивающей направленности детей дошкольного возраста (от трех до семи лет) муниципальных общеобразовательных организаций </w:t>
      </w:r>
      <w:r>
        <w:rPr>
          <w:szCs w:val="28"/>
        </w:rPr>
        <w:t>–</w:t>
      </w:r>
      <w:r w:rsidRPr="009F0DD2">
        <w:rPr>
          <w:szCs w:val="28"/>
        </w:rPr>
        <w:t xml:space="preserve"> 20 человек.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3.Норматив 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</w:t>
      </w:r>
      <w:r w:rsidRPr="009F0DD2">
        <w:rPr>
          <w:szCs w:val="28"/>
        </w:rPr>
        <w:lastRenderedPageBreak/>
        <w:t xml:space="preserve">педагогической услуги ежегодно утверждаются законом Приморского края </w:t>
      </w:r>
      <w:r w:rsidRPr="009F0DD2">
        <w:rPr>
          <w:szCs w:val="28"/>
        </w:rPr>
        <w:br/>
        <w:t>о краевом бюджете на очередной финансовый год и плановый период.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>Средний по Приморскому краю оклад педагогического работника муниципальной общеобразовательной организации на очередной финансовый год и плановый период с учетом объема установленной учебной нагрузки, используемый при расчете норматива стандартной (базовой) стоимости педагогической услуги, ежегодно утверждается Администрацией Приморского края с учетом действующего законодательства.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4.Норматив на учебные расходы включает расходы на: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1)приобретение учебников, учебных пособий, канцелярских принадлежностей, расходных материалов;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2)приобретение учебного оборудования, мебели для занятий, школьной мебели;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3)приобретение игрового оборудования, игр и игрушек;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4)приобретение справочной, методической и другой литературы для реализации образовательных программ;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5)приобретение бланков документов об образовании;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6)приобретение средств обучения и воспитания (приборы,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</w:t>
      </w:r>
      <w:r w:rsidRPr="009F0DD2">
        <w:rPr>
          <w:szCs w:val="28"/>
        </w:rPr>
        <w:br/>
        <w:t xml:space="preserve">и аудиовизуальные средства, печатные и электронные образовательные </w:t>
      </w:r>
      <w:r w:rsidRPr="009F0DD2">
        <w:rPr>
          <w:szCs w:val="28"/>
        </w:rPr>
        <w:br/>
        <w:t>и информационные ресурсы и иные материальные объекты, необходимые для организации образовательной деятельности;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7)иные хозяйственные нужды и другие расходы, связанные </w:t>
      </w:r>
      <w:r w:rsidRPr="009F0DD2">
        <w:rPr>
          <w:szCs w:val="28"/>
        </w:rPr>
        <w:br/>
        <w:t xml:space="preserve">с обеспечением образовательного процесса, за исключением расходов </w:t>
      </w:r>
      <w:r w:rsidRPr="009F0DD2">
        <w:rPr>
          <w:szCs w:val="28"/>
        </w:rPr>
        <w:br/>
        <w:t xml:space="preserve">на содержание зданий и оплату коммунальных услуг, осуществляемых </w:t>
      </w:r>
      <w:r w:rsidRPr="009F0DD2">
        <w:rPr>
          <w:szCs w:val="28"/>
        </w:rPr>
        <w:br/>
        <w:t>из местных бюджетов.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5.Норматив на учебные расходы в расчете на одного учащегося (воспитанника) в год ежегодно утверждается законом Приморского края </w:t>
      </w:r>
      <w:r w:rsidRPr="009F0DD2">
        <w:rPr>
          <w:szCs w:val="28"/>
        </w:rPr>
        <w:br/>
        <w:t xml:space="preserve">о краевом бюджете на очередной финансовый год и плановый период </w:t>
      </w:r>
      <w:r w:rsidRPr="009F0DD2">
        <w:rPr>
          <w:szCs w:val="28"/>
        </w:rPr>
        <w:br/>
        <w:t>с учетом уровня инфляции (потребительских цен).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6.Расчет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Pr="009F0DD2">
        <w:rPr>
          <w:szCs w:val="28"/>
        </w:rPr>
        <w:br/>
        <w:t>в муниципальных общеобразовательных организациях Приморского края, установленной приложением 1 к настоящему Закону.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left="2127" w:hanging="1418"/>
        <w:outlineLvl w:val="1"/>
        <w:rPr>
          <w:caps/>
          <w:szCs w:val="28"/>
        </w:rPr>
      </w:pPr>
      <w:r w:rsidRPr="009F0DD2">
        <w:rPr>
          <w:caps/>
          <w:szCs w:val="28"/>
        </w:rPr>
        <w:lastRenderedPageBreak/>
        <w:t xml:space="preserve">СТАТЬЯ 4. Методика распределения субвенций между муниципальными образованиями Приморского края 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1.Общий объем субвенций утверждается законом Приморского края </w:t>
      </w:r>
      <w:r w:rsidRPr="009F0DD2">
        <w:rPr>
          <w:szCs w:val="28"/>
        </w:rPr>
        <w:br/>
        <w:t>о краевом бюджете на очередной финансовый год и плановый период.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 xml:space="preserve">2.Распределение субвенций между муниципальными образованиями Приморского края осуществляется в соответствии с методикой 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приложением 2 к настоящему Закону, и утверждается </w:t>
      </w:r>
      <w:r w:rsidRPr="009F0DD2">
        <w:rPr>
          <w:szCs w:val="28"/>
        </w:rPr>
        <w:br/>
        <w:t xml:space="preserve">в абсолютных суммах для каждого муниципального образования Приморского края законом Приморского края о краевом бюджете </w:t>
      </w:r>
      <w:r w:rsidRPr="009F0DD2">
        <w:rPr>
          <w:szCs w:val="28"/>
        </w:rPr>
        <w:br/>
        <w:t>на очередной финансовый год и плановый период.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F0DD2">
        <w:rPr>
          <w:szCs w:val="28"/>
        </w:rPr>
        <w:t>3.Расходование субвенций осуществляется в порядке, устанавливаемом Администрацией Приморского края.</w:t>
      </w:r>
    </w:p>
    <w:p w:rsidR="009F0DD2" w:rsidRPr="009F0DD2" w:rsidRDefault="009F0DD2" w:rsidP="009F0D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</w:rPr>
      </w:pPr>
      <w:r w:rsidRPr="009F0DD2">
        <w:rPr>
          <w:szCs w:val="28"/>
        </w:rPr>
        <w:t xml:space="preserve">4.Расходы органов местного самоуправления Приморского края </w:t>
      </w:r>
      <w:r w:rsidRPr="009F0DD2">
        <w:rPr>
          <w:szCs w:val="28"/>
        </w:rPr>
        <w:br/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 w:rsidRPr="009F0DD2">
        <w:rPr>
          <w:szCs w:val="28"/>
        </w:rPr>
        <w:br/>
        <w:t>в муниципальных общеобразовательных организациях Приморского края, превышающие размер утвержденной в соответствии с настоящим Законом субвенции, компенсации за счет средств краевого бюджета не подлежат.</w:t>
      </w:r>
    </w:p>
    <w:p w:rsidR="009F0DD2" w:rsidRPr="009F0DD2" w:rsidRDefault="009F0DD2" w:rsidP="009F0DD2">
      <w:pPr>
        <w:autoSpaceDE w:val="0"/>
        <w:autoSpaceDN w:val="0"/>
        <w:adjustRightInd w:val="0"/>
        <w:ind w:firstLine="720"/>
        <w:jc w:val="both"/>
        <w:outlineLvl w:val="1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9F0DD2">
        <w:rPr>
          <w:szCs w:val="28"/>
        </w:rPr>
        <w:t>СТАТЬЯ 5. ПЕРЕХОДНЫЕ ПОЛОЖЕНИЯ</w:t>
      </w:r>
    </w:p>
    <w:p w:rsidR="009F0DD2" w:rsidRPr="009F0DD2" w:rsidRDefault="009F0DD2" w:rsidP="009F0DD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9F0DD2" w:rsidRPr="009F0DD2" w:rsidRDefault="009F0DD2" w:rsidP="009F0DD2">
      <w:pPr>
        <w:tabs>
          <w:tab w:val="left" w:pos="851"/>
        </w:tabs>
        <w:ind w:firstLine="709"/>
        <w:contextualSpacing/>
        <w:jc w:val="both"/>
        <w:rPr>
          <w:szCs w:val="28"/>
        </w:rPr>
      </w:pPr>
      <w:r w:rsidRPr="009F0DD2">
        <w:rPr>
          <w:szCs w:val="28"/>
        </w:rPr>
        <w:t xml:space="preserve">1.С целью адаптации муниципальных общеобразовательных организаций Приморского края к применению нормативов расходов для определения размера субвенций установить переходный период </w:t>
      </w:r>
      <w:r w:rsidRPr="009F0DD2">
        <w:rPr>
          <w:szCs w:val="28"/>
        </w:rPr>
        <w:br/>
        <w:t>с 1 января 2014 года по 31 декабря 2016 года включительно.</w:t>
      </w:r>
    </w:p>
    <w:p w:rsidR="009F0DD2" w:rsidRPr="009F0DD2" w:rsidRDefault="009F0DD2" w:rsidP="009F0DD2">
      <w:pPr>
        <w:ind w:firstLine="567"/>
        <w:jc w:val="both"/>
        <w:rPr>
          <w:szCs w:val="28"/>
        </w:rPr>
      </w:pPr>
      <w:r w:rsidRPr="009F0DD2">
        <w:rPr>
          <w:szCs w:val="28"/>
        </w:rPr>
        <w:t>2.В переходный период у</w:t>
      </w:r>
      <w:r w:rsidRPr="009F0DD2">
        <w:rPr>
          <w:rFonts w:eastAsia="Calibri"/>
          <w:szCs w:val="28"/>
        </w:rPr>
        <w:t>меньшение</w:t>
      </w:r>
      <w:r w:rsidRPr="009F0DD2">
        <w:rPr>
          <w:szCs w:val="28"/>
        </w:rPr>
        <w:t xml:space="preserve"> (увеличение)</w:t>
      </w:r>
      <w:r w:rsidRPr="009F0DD2">
        <w:rPr>
          <w:rFonts w:eastAsia="Calibri"/>
          <w:szCs w:val="28"/>
        </w:rPr>
        <w:t xml:space="preserve"> </w:t>
      </w:r>
      <w:r w:rsidRPr="009F0DD2">
        <w:rPr>
          <w:szCs w:val="28"/>
        </w:rPr>
        <w:t xml:space="preserve">объема субвенции, предоставляемой бюджету </w:t>
      </w:r>
      <w:r w:rsidRPr="009F0DD2">
        <w:rPr>
          <w:rFonts w:eastAsia="Calibri"/>
          <w:szCs w:val="28"/>
        </w:rPr>
        <w:t xml:space="preserve">каждого муниципального образования более чем на </w:t>
      </w:r>
      <w:r w:rsidRPr="009F0DD2">
        <w:rPr>
          <w:szCs w:val="28"/>
        </w:rPr>
        <w:t>10</w:t>
      </w:r>
      <w:r w:rsidRPr="009F0DD2">
        <w:rPr>
          <w:rFonts w:eastAsia="Calibri"/>
          <w:szCs w:val="28"/>
        </w:rPr>
        <w:t xml:space="preserve"> процентов</w:t>
      </w:r>
      <w:r w:rsidRPr="009F0DD2">
        <w:rPr>
          <w:szCs w:val="28"/>
        </w:rPr>
        <w:t xml:space="preserve"> в сравнении с объемом субвенции, предоставляемой бюджету </w:t>
      </w:r>
      <w:r w:rsidRPr="009F0DD2">
        <w:rPr>
          <w:rFonts w:eastAsia="Calibri"/>
          <w:szCs w:val="28"/>
        </w:rPr>
        <w:t>каждого муниципального образования</w:t>
      </w:r>
      <w:r w:rsidRPr="009F0DD2">
        <w:rPr>
          <w:szCs w:val="28"/>
        </w:rPr>
        <w:t>, рассчитанному согласно методике распределения средств субвенций на реализацию основных общеобразовательных программ, действовавшей до 1 января 2014 года,             не производится.</w:t>
      </w:r>
    </w:p>
    <w:p w:rsidR="009F0DD2" w:rsidRPr="009F0DD2" w:rsidRDefault="009F0DD2" w:rsidP="009F0DD2">
      <w:pPr>
        <w:ind w:firstLine="567"/>
        <w:jc w:val="both"/>
        <w:rPr>
          <w:szCs w:val="28"/>
        </w:rPr>
      </w:pPr>
    </w:p>
    <w:p w:rsidR="009F0DD2" w:rsidRPr="009F0DD2" w:rsidRDefault="009F0DD2" w:rsidP="009F0DD2">
      <w:pPr>
        <w:ind w:firstLine="567"/>
        <w:jc w:val="both"/>
        <w:rPr>
          <w:szCs w:val="28"/>
        </w:rPr>
      </w:pPr>
    </w:p>
    <w:p w:rsidR="009F0DD2" w:rsidRPr="009F0DD2" w:rsidRDefault="009F0DD2" w:rsidP="009F0DD2">
      <w:pPr>
        <w:ind w:firstLine="567"/>
        <w:jc w:val="both"/>
        <w:rPr>
          <w:szCs w:val="28"/>
        </w:rPr>
      </w:pPr>
    </w:p>
    <w:p w:rsidR="009F0DD2" w:rsidRPr="009F0DD2" w:rsidRDefault="009F0DD2" w:rsidP="009F0DD2">
      <w:pPr>
        <w:ind w:firstLine="567"/>
        <w:jc w:val="both"/>
        <w:rPr>
          <w:szCs w:val="28"/>
        </w:rPr>
      </w:pPr>
    </w:p>
    <w:p w:rsidR="009F0DD2" w:rsidRPr="009F0DD2" w:rsidRDefault="009F0DD2" w:rsidP="009F0DD2">
      <w:pPr>
        <w:ind w:firstLine="567"/>
        <w:jc w:val="both"/>
        <w:rPr>
          <w:szCs w:val="28"/>
        </w:rPr>
      </w:pPr>
    </w:p>
    <w:p w:rsidR="009F0DD2" w:rsidRPr="009F0DD2" w:rsidRDefault="009F0DD2" w:rsidP="009F0DD2">
      <w:pPr>
        <w:ind w:firstLine="567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left="2127" w:hanging="1418"/>
        <w:outlineLvl w:val="1"/>
        <w:rPr>
          <w:caps/>
          <w:szCs w:val="28"/>
        </w:rPr>
      </w:pPr>
      <w:r w:rsidRPr="009F0DD2">
        <w:rPr>
          <w:caps/>
          <w:szCs w:val="28"/>
        </w:rPr>
        <w:lastRenderedPageBreak/>
        <w:t>СТАТЬЯ 6. ПОРЯДОК ВступлениЯ в силу настоящего Закона</w:t>
      </w:r>
    </w:p>
    <w:p w:rsidR="009F0DD2" w:rsidRPr="009F0DD2" w:rsidRDefault="009F0DD2" w:rsidP="009F0DD2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>1.Настоящий Закон вступает в силу с 1 января 2014 года.</w:t>
      </w:r>
    </w:p>
    <w:p w:rsidR="009F0DD2" w:rsidRPr="009F0DD2" w:rsidRDefault="009F0DD2" w:rsidP="009F0DD2">
      <w:p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>2.Действие абзаца второго части 3 статьи 3 настоящего Закона, абзаца четвертого пункта 2 методики расчета нормативов расходов для определения размера субвенций, утвержденной приложением 1 к настоящему Закону Приморского края, распространяется на правоотношения, возникающие при составлении, рассмотрении и утверждении краевого бюджета на 2014 год и плановый период 2015 и 2016 годов.</w:t>
      </w:r>
    </w:p>
    <w:p w:rsidR="009F0DD2" w:rsidRPr="009F0DD2" w:rsidRDefault="009F0DD2" w:rsidP="009F0DD2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>3.Со дня вступления в силу настоящего Закона признать утратившими силу: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1)Закон Приморского края от 23 декабря 2005 года № 320-КЗ </w:t>
      </w:r>
      <w:r w:rsidRPr="009F0DD2">
        <w:rPr>
          <w:szCs w:val="28"/>
        </w:rPr>
        <w:br/>
        <w:t xml:space="preserve">"О нормативах расходов и методике распределения субвенций из краевого фонда компенсаций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2005, № 118, </w:t>
      </w:r>
      <w:r w:rsidRPr="009F0DD2">
        <w:rPr>
          <w:szCs w:val="28"/>
        </w:rPr>
        <w:br/>
        <w:t>стр. 2);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>2)Закон Приморского края от 28 июня 2007 года № 92-КЗ "О внесении изменений в Закон Приморского края "О нормативах расходов и методике распределения субвенций из краевого фонда компенсаций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2007, № 23, стр. 18);</w:t>
      </w:r>
    </w:p>
    <w:p w:rsidR="009F0DD2" w:rsidRPr="009F0DD2" w:rsidRDefault="009F0DD2" w:rsidP="009F0DD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3)Закон Приморского края от 20 февраля 2008 года № 208-КЗ </w:t>
      </w:r>
      <w:r w:rsidRPr="009F0DD2">
        <w:rPr>
          <w:szCs w:val="28"/>
        </w:rPr>
        <w:br/>
        <w:t xml:space="preserve">"О внесении изменений в Закон Приморского края "О нормативах расходов </w:t>
      </w:r>
      <w:r w:rsidRPr="009F0DD2">
        <w:rPr>
          <w:szCs w:val="28"/>
        </w:rPr>
        <w:br/>
        <w:t>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2008, № 65, стр. 68);</w:t>
      </w:r>
    </w:p>
    <w:p w:rsidR="009F0DD2" w:rsidRPr="009F0DD2" w:rsidRDefault="009F0DD2" w:rsidP="009F0DD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4)Закон Приморского края от 6 февраля 2009 года № 376-КЗ </w:t>
      </w:r>
      <w:r w:rsidRPr="009F0DD2">
        <w:rPr>
          <w:szCs w:val="28"/>
        </w:rPr>
        <w:br/>
        <w:t>"О внесении изменений в статью 3 Закона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2009, № 101, стр. 5);</w:t>
      </w:r>
    </w:p>
    <w:p w:rsidR="009F0DD2" w:rsidRPr="009F0DD2" w:rsidRDefault="009F0DD2" w:rsidP="009F0DD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5)Закон Приморского края от 31 марта 2010 года № 589-КЗ </w:t>
      </w:r>
      <w:r w:rsidRPr="009F0DD2">
        <w:rPr>
          <w:szCs w:val="28"/>
        </w:rPr>
        <w:br/>
        <w:t>"О внесении изменений в статью 3 Закона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2010, № 144, стр. 74);</w:t>
      </w:r>
    </w:p>
    <w:p w:rsidR="009F0DD2" w:rsidRPr="009F0DD2" w:rsidRDefault="009F0DD2" w:rsidP="009F0DD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6)Закон Приморского края от 21 июля 2010 года № 647-КЗ "О внесении изменений в Закон Приморского края "О нормативах расходов и методике распределения субвенций на реализацию основных общеобразовательных программ между муниципальными образованиями Приморского края" </w:t>
      </w:r>
      <w:r w:rsidRPr="009F0DD2">
        <w:rPr>
          <w:szCs w:val="28"/>
        </w:rPr>
        <w:lastRenderedPageBreak/>
        <w:t xml:space="preserve">(Ведомости Законодательного Собрания Приморского края, 2010, № 156, </w:t>
      </w:r>
      <w:r w:rsidRPr="009F0DD2">
        <w:rPr>
          <w:szCs w:val="28"/>
        </w:rPr>
        <w:br/>
        <w:t>стр. 38);</w:t>
      </w:r>
    </w:p>
    <w:p w:rsidR="009F0DD2" w:rsidRPr="009F0DD2" w:rsidRDefault="009F0DD2" w:rsidP="009F0DD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7)Закон Приморского края от 7 ноября 2012 года № 108-КЗ </w:t>
      </w:r>
      <w:r w:rsidRPr="009F0DD2">
        <w:rPr>
          <w:szCs w:val="28"/>
        </w:rPr>
        <w:br/>
        <w:t xml:space="preserve">"О внесении изменений в Закон Приморского края "О нормативах расходов </w:t>
      </w:r>
      <w:r w:rsidRPr="009F0DD2">
        <w:rPr>
          <w:szCs w:val="28"/>
        </w:rPr>
        <w:br/>
        <w:t>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2012, № 26, стр. 112);</w:t>
      </w:r>
    </w:p>
    <w:p w:rsidR="009F0DD2" w:rsidRPr="009F0DD2" w:rsidRDefault="009F0DD2" w:rsidP="009F0D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8)статью 16 Закона Приморского края от 20 декабря 2012 года </w:t>
      </w:r>
      <w:r w:rsidRPr="009F0DD2">
        <w:rPr>
          <w:szCs w:val="28"/>
        </w:rPr>
        <w:br/>
        <w:t xml:space="preserve">№ 145-КЗ "О внесении изменений в отдельные законодательные акты Приморского края в связи с утверждением Закона Приморского края </w:t>
      </w:r>
      <w:r w:rsidRPr="009F0DD2">
        <w:rPr>
          <w:szCs w:val="28"/>
        </w:rPr>
        <w:br/>
        <w:t xml:space="preserve">о краевом бюджете на очередной финансовый год и плановый период" (Ведомости Законодательного Собрания Приморского края, 2012, № 35, </w:t>
      </w:r>
      <w:r w:rsidRPr="009F0DD2">
        <w:rPr>
          <w:szCs w:val="28"/>
        </w:rPr>
        <w:br/>
        <w:t>стр. 26);</w:t>
      </w:r>
    </w:p>
    <w:p w:rsidR="009F0DD2" w:rsidRPr="009F0DD2" w:rsidRDefault="009F0DD2" w:rsidP="009F0DD2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9F0DD2">
        <w:rPr>
          <w:szCs w:val="28"/>
        </w:rPr>
        <w:t xml:space="preserve">9)Закон Приморского края от 3 октября 2013 года № 275-КЗ </w:t>
      </w:r>
      <w:r w:rsidRPr="009F0DD2">
        <w:rPr>
          <w:szCs w:val="28"/>
        </w:rPr>
        <w:br/>
        <w:t xml:space="preserve">"О внесении изменений в Закон Приморского края "О нормативах расходов </w:t>
      </w:r>
      <w:r w:rsidRPr="009F0DD2">
        <w:rPr>
          <w:szCs w:val="28"/>
        </w:rPr>
        <w:br/>
        <w:t>и методике распределения субвенций на реализацию основных общеобразовательных программ между муниципальными образованиями Приморского края" (Ведомости Законодательного Собрания Приморского края, 2013, № 57, стр. 44).</w:t>
      </w:r>
    </w:p>
    <w:p w:rsidR="009F0DD2" w:rsidRPr="009F0DD2" w:rsidRDefault="009F0DD2" w:rsidP="009F0DD2">
      <w:p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9F0DD2" w:rsidRPr="009F0DD2" w:rsidRDefault="009F0DD2" w:rsidP="009F0DD2">
      <w:pPr>
        <w:ind w:firstLine="709"/>
        <w:rPr>
          <w:szCs w:val="28"/>
        </w:rPr>
      </w:pPr>
    </w:p>
    <w:p w:rsidR="009F0DD2" w:rsidRPr="009F0DD2" w:rsidRDefault="009F0DD2" w:rsidP="009F0DD2">
      <w:pPr>
        <w:ind w:firstLine="709"/>
        <w:rPr>
          <w:szCs w:val="28"/>
        </w:rPr>
      </w:pPr>
    </w:p>
    <w:p w:rsidR="009F0DD2" w:rsidRPr="009F0DD2" w:rsidRDefault="009F0DD2" w:rsidP="009F0DD2">
      <w:pPr>
        <w:rPr>
          <w:szCs w:val="28"/>
        </w:rPr>
      </w:pPr>
      <w:r w:rsidRPr="009F0DD2">
        <w:rPr>
          <w:szCs w:val="28"/>
        </w:rPr>
        <w:t>Губернатор края                                                                      В.В. Миклушевский</w:t>
      </w:r>
    </w:p>
    <w:p w:rsidR="009F0DD2" w:rsidRPr="009B0B16" w:rsidRDefault="009F0DD2" w:rsidP="009B0B16">
      <w:pPr>
        <w:autoSpaceDE w:val="0"/>
        <w:autoSpaceDN w:val="0"/>
        <w:adjustRightInd w:val="0"/>
        <w:jc w:val="both"/>
        <w:rPr>
          <w:szCs w:val="28"/>
        </w:rPr>
      </w:pPr>
    </w:p>
    <w:p w:rsidR="009B0B16" w:rsidRDefault="009B0B16" w:rsidP="009B0B16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r w:rsidRPr="009B0B16">
        <w:rPr>
          <w:szCs w:val="28"/>
        </w:rPr>
        <w:t xml:space="preserve">г. </w:t>
      </w:r>
      <w:r>
        <w:rPr>
          <w:szCs w:val="28"/>
        </w:rPr>
        <w:t>Владивосток</w:t>
      </w:r>
    </w:p>
    <w:p w:rsidR="009B0B16" w:rsidRDefault="009B0B16" w:rsidP="009B0B1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19 декабря 2013 года</w:t>
      </w:r>
    </w:p>
    <w:p w:rsidR="009B0B16" w:rsidRPr="009B0B16" w:rsidRDefault="009B0B16" w:rsidP="009B0B1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327-КЗ</w:t>
      </w:r>
      <w:bookmarkEnd w:id="0"/>
    </w:p>
    <w:p w:rsidR="009F0DD2" w:rsidRPr="009F0DD2" w:rsidRDefault="009F0DD2" w:rsidP="009F0DD2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szCs w:val="28"/>
        </w:rPr>
      </w:pPr>
    </w:p>
    <w:p w:rsidR="00BE0544" w:rsidRDefault="00BE0544"/>
    <w:sectPr w:rsidR="00BE0544" w:rsidSect="009F0DD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BDD" w:rsidRDefault="00F21BDD">
      <w:r>
        <w:separator/>
      </w:r>
    </w:p>
  </w:endnote>
  <w:endnote w:type="continuationSeparator" w:id="0">
    <w:p w:rsidR="00F21BDD" w:rsidRDefault="00F21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BDD" w:rsidRDefault="00F21BDD">
      <w:r>
        <w:separator/>
      </w:r>
    </w:p>
  </w:footnote>
  <w:footnote w:type="continuationSeparator" w:id="0">
    <w:p w:rsidR="00F21BDD" w:rsidRDefault="00F21B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DD2" w:rsidRDefault="009F0DD2" w:rsidP="009F0DD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B0B16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0DD2"/>
    <w:rsid w:val="0003291F"/>
    <w:rsid w:val="00380EE1"/>
    <w:rsid w:val="003B26E7"/>
    <w:rsid w:val="0047435B"/>
    <w:rsid w:val="005A2827"/>
    <w:rsid w:val="00742F85"/>
    <w:rsid w:val="009B0B16"/>
    <w:rsid w:val="009F0DD2"/>
    <w:rsid w:val="00AB70F9"/>
    <w:rsid w:val="00AC31EC"/>
    <w:rsid w:val="00B14397"/>
    <w:rsid w:val="00BE0544"/>
    <w:rsid w:val="00E34273"/>
    <w:rsid w:val="00E60B2A"/>
    <w:rsid w:val="00F21BD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F0DD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6</Pages>
  <Words>1946</Words>
  <Characters>11095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2007-12-10T08:46:00Z</cp:lastPrinted>
  <dcterms:created xsi:type="dcterms:W3CDTF">2013-12-20T04:07:00Z</dcterms:created>
  <dcterms:modified xsi:type="dcterms:W3CDTF">2013-12-22T23:41:00Z</dcterms:modified>
</cp:coreProperties>
</file>