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872055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244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16.12.2013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B244B">
              <w:rPr>
                <w:szCs w:val="28"/>
              </w:rPr>
              <w:t>1047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B244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B244B" w:rsidP="0094344A">
            <w:pPr>
              <w:ind w:left="-108"/>
              <w:jc w:val="both"/>
            </w:pPr>
            <w:r>
              <w:t>О принятии в первом чтении проекта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2014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2015 и </w:t>
            </w:r>
            <w:r>
              <w:rPr>
                <w:szCs w:val="28"/>
              </w:rPr>
              <w:br/>
              <w:t>2016 годов</w:t>
            </w:r>
            <w:r>
              <w:t>" и об основных характеристиках краевого бюджета на 2014 год</w:t>
            </w:r>
            <w:r>
              <w:rPr>
                <w:szCs w:val="28"/>
              </w:rPr>
              <w:t xml:space="preserve"> и плановый период 2015 и 2016 годов</w:t>
            </w:r>
          </w:p>
          <w:p w:rsidR="000B3FB2" w:rsidRPr="000B244B" w:rsidRDefault="000B3FB2" w:rsidP="0094344A">
            <w:pPr>
              <w:ind w:left="-108"/>
              <w:jc w:val="both"/>
            </w:pPr>
          </w:p>
        </w:tc>
      </w:tr>
    </w:tbl>
    <w:p w:rsidR="000B244B" w:rsidRDefault="000B244B" w:rsidP="000B244B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Повторно рассмотрев основные характеристики краевого бюджета на 2014 год</w:t>
      </w:r>
      <w:r>
        <w:rPr>
          <w:szCs w:val="28"/>
        </w:rPr>
        <w:t xml:space="preserve"> и плановый период 2015 и 2016 годов</w:t>
      </w:r>
      <w:r>
        <w:t>, Законодательное Собрание Приморского края</w:t>
      </w:r>
    </w:p>
    <w:p w:rsidR="000B244B" w:rsidRDefault="000B244B" w:rsidP="000B244B">
      <w:pPr>
        <w:pStyle w:val="a3"/>
        <w:tabs>
          <w:tab w:val="clear" w:pos="4153"/>
          <w:tab w:val="clear" w:pos="8306"/>
        </w:tabs>
        <w:jc w:val="both"/>
      </w:pPr>
    </w:p>
    <w:p w:rsidR="000B244B" w:rsidRDefault="000B244B" w:rsidP="000B244B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0B244B" w:rsidRDefault="000B244B" w:rsidP="000B244B">
      <w:pPr>
        <w:pStyle w:val="a3"/>
        <w:tabs>
          <w:tab w:val="clear" w:pos="4153"/>
          <w:tab w:val="clear" w:pos="8306"/>
        </w:tabs>
        <w:jc w:val="both"/>
      </w:pPr>
    </w:p>
    <w:p w:rsidR="000B244B" w:rsidRDefault="000B244B" w:rsidP="000B244B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2014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2015 и 2016 годов"</w:t>
      </w:r>
      <w:r>
        <w:t xml:space="preserve"> в первом чтении.</w:t>
      </w:r>
    </w:p>
    <w:p w:rsidR="000B244B" w:rsidRDefault="000B244B" w:rsidP="000B244B">
      <w:pPr>
        <w:pStyle w:val="a7"/>
        <w:spacing w:before="0" w:line="240" w:lineRule="auto"/>
        <w:ind w:firstLine="709"/>
      </w:pPr>
    </w:p>
    <w:p w:rsidR="000B244B" w:rsidRDefault="000B244B" w:rsidP="000B244B">
      <w:pPr>
        <w:pStyle w:val="a7"/>
        <w:spacing w:before="0" w:line="240" w:lineRule="auto"/>
        <w:ind w:firstLine="709"/>
        <w:rPr>
          <w:snapToGrid/>
        </w:rPr>
      </w:pPr>
      <w:r>
        <w:t>2.</w:t>
      </w:r>
      <w:r>
        <w:rPr>
          <w:snapToGrid/>
        </w:rPr>
        <w:t>Утвердить основные характеристики краевого бюджета на 2014 год:</w:t>
      </w:r>
    </w:p>
    <w:p w:rsidR="000B244B" w:rsidRDefault="000B244B" w:rsidP="000B244B">
      <w:pPr>
        <w:pStyle w:val="a7"/>
        <w:spacing w:before="0" w:line="240" w:lineRule="auto"/>
        <w:ind w:firstLine="709"/>
        <w:rPr>
          <w:szCs w:val="28"/>
        </w:rPr>
      </w:pPr>
      <w:r w:rsidRPr="00C13BA6">
        <w:rPr>
          <w:szCs w:val="28"/>
        </w:rPr>
        <w:t xml:space="preserve">1)общий объем доходов краевого бюджета – в сумме </w:t>
      </w:r>
      <w:r w:rsidRPr="00C13BA6">
        <w:rPr>
          <w:szCs w:val="28"/>
        </w:rPr>
        <w:br/>
        <w:t>73100066,</w:t>
      </w:r>
      <w:r>
        <w:rPr>
          <w:szCs w:val="28"/>
        </w:rPr>
        <w:t>49</w:t>
      </w:r>
      <w:r w:rsidRPr="00C13BA6">
        <w:rPr>
          <w:szCs w:val="28"/>
        </w:rPr>
        <w:t xml:space="preserve"> тыс. рублей, в том числе объем межбюджетных трансфертов, получаемых из других бюджетов бюджетной системы Российской </w:t>
      </w:r>
      <w:r w:rsidRPr="00C13BA6">
        <w:rPr>
          <w:szCs w:val="28"/>
        </w:rPr>
        <w:br/>
        <w:t>Федерации, – в сумме 14854208,70 тыс. рублей;</w:t>
      </w:r>
    </w:p>
    <w:p w:rsidR="000B244B" w:rsidRPr="0056537E" w:rsidRDefault="000B244B" w:rsidP="000B244B">
      <w:pPr>
        <w:pStyle w:val="a7"/>
        <w:spacing w:before="0" w:line="240" w:lineRule="auto"/>
        <w:ind w:firstLine="709"/>
        <w:rPr>
          <w:snapToGrid/>
          <w:szCs w:val="28"/>
        </w:rPr>
      </w:pPr>
      <w:r w:rsidRPr="0056537E">
        <w:rPr>
          <w:snapToGrid/>
          <w:szCs w:val="28"/>
        </w:rPr>
        <w:t>2)общий объем расходов краевого бю</w:t>
      </w:r>
      <w:r w:rsidRPr="0056537E">
        <w:rPr>
          <w:snapToGrid/>
          <w:szCs w:val="28"/>
        </w:rPr>
        <w:t>д</w:t>
      </w:r>
      <w:r w:rsidRPr="0056537E">
        <w:rPr>
          <w:snapToGrid/>
          <w:szCs w:val="28"/>
        </w:rPr>
        <w:t xml:space="preserve">жета – в сумме </w:t>
      </w:r>
      <w:r w:rsidRPr="0056537E">
        <w:rPr>
          <w:snapToGrid/>
          <w:szCs w:val="28"/>
        </w:rPr>
        <w:br/>
      </w:r>
      <w:r>
        <w:t>79</w:t>
      </w:r>
      <w:r w:rsidRPr="00864783">
        <w:t>761516,05</w:t>
      </w:r>
      <w:r w:rsidRPr="00C62E08">
        <w:rPr>
          <w:b/>
        </w:rPr>
        <w:t xml:space="preserve"> </w:t>
      </w:r>
      <w:r w:rsidRPr="0056537E">
        <w:rPr>
          <w:snapToGrid/>
          <w:szCs w:val="28"/>
        </w:rPr>
        <w:t>тыс. ру</w:t>
      </w:r>
      <w:r w:rsidRPr="0056537E">
        <w:rPr>
          <w:snapToGrid/>
          <w:szCs w:val="28"/>
        </w:rPr>
        <w:t>б</w:t>
      </w:r>
      <w:r w:rsidRPr="0056537E">
        <w:rPr>
          <w:snapToGrid/>
          <w:szCs w:val="28"/>
        </w:rPr>
        <w:t>лей;</w:t>
      </w:r>
    </w:p>
    <w:p w:rsidR="000B244B" w:rsidRDefault="000B244B" w:rsidP="000B244B">
      <w:pPr>
        <w:pStyle w:val="a7"/>
        <w:spacing w:before="0" w:line="240" w:lineRule="auto"/>
        <w:ind w:firstLine="709"/>
        <w:rPr>
          <w:snapToGrid/>
          <w:szCs w:val="28"/>
        </w:rPr>
      </w:pPr>
      <w:r w:rsidRPr="0056537E">
        <w:rPr>
          <w:snapToGrid/>
          <w:szCs w:val="28"/>
        </w:rPr>
        <w:t xml:space="preserve">3)размер дефицита краевого бюджета – в сумме </w:t>
      </w:r>
      <w:r>
        <w:rPr>
          <w:snapToGrid/>
          <w:szCs w:val="28"/>
        </w:rPr>
        <w:br/>
      </w:r>
      <w:r w:rsidRPr="00864783">
        <w:rPr>
          <w:snapToGrid/>
          <w:szCs w:val="28"/>
        </w:rPr>
        <w:t>6661449,56</w:t>
      </w:r>
      <w:r>
        <w:rPr>
          <w:snapToGrid/>
          <w:szCs w:val="28"/>
        </w:rPr>
        <w:t xml:space="preserve"> тыс. рублей;</w:t>
      </w:r>
    </w:p>
    <w:p w:rsidR="000B244B" w:rsidRPr="0056537E" w:rsidRDefault="000B244B" w:rsidP="000B244B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4</w:t>
      </w:r>
      <w:r w:rsidRPr="0056537E">
        <w:rPr>
          <w:snapToGrid/>
          <w:szCs w:val="28"/>
        </w:rPr>
        <w:t>)предельный объем государственного долга Приморск</w:t>
      </w:r>
      <w:r w:rsidRPr="0056537E">
        <w:rPr>
          <w:snapToGrid/>
          <w:szCs w:val="28"/>
        </w:rPr>
        <w:t>о</w:t>
      </w:r>
      <w:r w:rsidRPr="0056537E">
        <w:rPr>
          <w:snapToGrid/>
          <w:szCs w:val="28"/>
        </w:rPr>
        <w:t xml:space="preserve">го края – в сумме </w:t>
      </w:r>
      <w:r w:rsidRPr="00864783">
        <w:rPr>
          <w:snapToGrid/>
          <w:szCs w:val="28"/>
        </w:rPr>
        <w:t>12000000,00</w:t>
      </w:r>
      <w:r w:rsidRPr="0056537E">
        <w:rPr>
          <w:snapToGrid/>
          <w:szCs w:val="28"/>
        </w:rPr>
        <w:t xml:space="preserve"> тыс. ру</w:t>
      </w:r>
      <w:r w:rsidRPr="0056537E">
        <w:rPr>
          <w:snapToGrid/>
          <w:szCs w:val="28"/>
        </w:rPr>
        <w:t>б</w:t>
      </w:r>
      <w:r w:rsidRPr="0056537E">
        <w:rPr>
          <w:snapToGrid/>
          <w:szCs w:val="28"/>
        </w:rPr>
        <w:t xml:space="preserve">лей; </w:t>
      </w:r>
    </w:p>
    <w:p w:rsidR="000B244B" w:rsidRPr="00FD579A" w:rsidRDefault="000B244B" w:rsidP="000B244B">
      <w:pPr>
        <w:ind w:firstLine="708"/>
        <w:jc w:val="both"/>
        <w:rPr>
          <w:szCs w:val="28"/>
        </w:rPr>
      </w:pPr>
      <w:r>
        <w:rPr>
          <w:szCs w:val="28"/>
        </w:rPr>
        <w:t>5</w:t>
      </w:r>
      <w:r w:rsidRPr="0056537E">
        <w:rPr>
          <w:szCs w:val="28"/>
        </w:rPr>
        <w:t>)верхний предел государственного внутреннего долга Приморск</w:t>
      </w:r>
      <w:r w:rsidRPr="0056537E">
        <w:rPr>
          <w:szCs w:val="28"/>
        </w:rPr>
        <w:t>о</w:t>
      </w:r>
      <w:r w:rsidRPr="0056537E">
        <w:rPr>
          <w:szCs w:val="28"/>
        </w:rPr>
        <w:t>го края на 1 января 201</w:t>
      </w:r>
      <w:r>
        <w:rPr>
          <w:szCs w:val="28"/>
        </w:rPr>
        <w:t>5</w:t>
      </w:r>
      <w:r w:rsidRPr="0056537E">
        <w:rPr>
          <w:szCs w:val="28"/>
        </w:rPr>
        <w:t xml:space="preserve"> года – в сумме </w:t>
      </w:r>
      <w:r>
        <w:rPr>
          <w:szCs w:val="28"/>
        </w:rPr>
        <w:t>12718841,00</w:t>
      </w:r>
      <w:r w:rsidRPr="0056537E">
        <w:rPr>
          <w:szCs w:val="28"/>
        </w:rPr>
        <w:t xml:space="preserve"> тыс. рублей</w:t>
      </w:r>
      <w:r>
        <w:rPr>
          <w:szCs w:val="28"/>
        </w:rPr>
        <w:t>,</w:t>
      </w:r>
      <w:r w:rsidRPr="000B2637">
        <w:rPr>
          <w:szCs w:val="28"/>
        </w:rPr>
        <w:t xml:space="preserve"> </w:t>
      </w:r>
      <w:r w:rsidRPr="00067517">
        <w:rPr>
          <w:szCs w:val="28"/>
        </w:rPr>
        <w:t xml:space="preserve">в том числе верхний предел долга по государственным гарантиям Приморского края – в сумме </w:t>
      </w:r>
      <w:r w:rsidRPr="00864783">
        <w:rPr>
          <w:szCs w:val="28"/>
        </w:rPr>
        <w:t>1400000,00</w:t>
      </w:r>
      <w:r>
        <w:rPr>
          <w:szCs w:val="28"/>
        </w:rPr>
        <w:t xml:space="preserve"> тыс. рублей</w:t>
      </w:r>
      <w:r>
        <w:rPr>
          <w:snapToGrid w:val="0"/>
          <w:szCs w:val="28"/>
        </w:rPr>
        <w:t>.</w:t>
      </w:r>
    </w:p>
    <w:p w:rsidR="000B244B" w:rsidRPr="0056537E" w:rsidRDefault="000B244B" w:rsidP="000B244B">
      <w:pPr>
        <w:pStyle w:val="a7"/>
        <w:spacing w:before="0" w:line="240" w:lineRule="auto"/>
        <w:ind w:firstLine="709"/>
        <w:rPr>
          <w:snapToGrid/>
          <w:szCs w:val="28"/>
        </w:rPr>
      </w:pPr>
    </w:p>
    <w:p w:rsidR="000B244B" w:rsidRDefault="000B244B" w:rsidP="000B244B">
      <w:pPr>
        <w:pStyle w:val="a7"/>
        <w:spacing w:before="0" w:line="240" w:lineRule="auto"/>
        <w:ind w:firstLine="709"/>
        <w:rPr>
          <w:snapToGrid/>
          <w:szCs w:val="28"/>
        </w:rPr>
      </w:pPr>
    </w:p>
    <w:p w:rsidR="000B244B" w:rsidRPr="00C13BA6" w:rsidRDefault="000B244B" w:rsidP="000B244B">
      <w:pPr>
        <w:pStyle w:val="a7"/>
        <w:spacing w:before="0" w:line="240" w:lineRule="auto"/>
        <w:ind w:firstLine="709"/>
        <w:rPr>
          <w:spacing w:val="-3"/>
          <w:szCs w:val="28"/>
        </w:rPr>
      </w:pPr>
      <w:r>
        <w:rPr>
          <w:spacing w:val="-3"/>
          <w:szCs w:val="28"/>
        </w:rPr>
        <w:lastRenderedPageBreak/>
        <w:t>3</w:t>
      </w:r>
      <w:r w:rsidRPr="00C13BA6">
        <w:rPr>
          <w:spacing w:val="-3"/>
          <w:szCs w:val="28"/>
        </w:rPr>
        <w:t>.Утвердить основные характеристики краевого бюджета на 2015 год и 2016 год:</w:t>
      </w:r>
    </w:p>
    <w:p w:rsidR="000B244B" w:rsidRDefault="000B244B" w:rsidP="000B244B">
      <w:pPr>
        <w:ind w:firstLine="709"/>
        <w:jc w:val="both"/>
        <w:rPr>
          <w:spacing w:val="-3"/>
          <w:szCs w:val="28"/>
        </w:rPr>
      </w:pPr>
      <w:proofErr w:type="gramStart"/>
      <w:r w:rsidRPr="00C13BA6">
        <w:rPr>
          <w:spacing w:val="-3"/>
          <w:szCs w:val="28"/>
        </w:rPr>
        <w:t xml:space="preserve">1)прогнозируемый общий объем доходов краевого бюджета на </w:t>
      </w:r>
      <w:r w:rsidRPr="00C13BA6">
        <w:rPr>
          <w:spacing w:val="-3"/>
          <w:szCs w:val="28"/>
        </w:rPr>
        <w:br/>
        <w:t>2015 год – в сумме 69671097,0</w:t>
      </w:r>
      <w:r>
        <w:rPr>
          <w:spacing w:val="-3"/>
          <w:szCs w:val="28"/>
        </w:rPr>
        <w:t>7</w:t>
      </w:r>
      <w:r w:rsidRPr="00C13BA6">
        <w:rPr>
          <w:spacing w:val="-3"/>
          <w:szCs w:val="28"/>
        </w:rPr>
        <w:t xml:space="preserve"> тыс. рублей</w:t>
      </w:r>
      <w:r w:rsidRPr="00C13BA6">
        <w:rPr>
          <w:szCs w:val="28"/>
        </w:rPr>
        <w:t>, в том числе объем межбюджетных трансфертов, получаемых из других бюджетов бюджетной системы Российской Федерации, – в сумме 10381804,87 тыс. рублей</w:t>
      </w:r>
      <w:r>
        <w:rPr>
          <w:szCs w:val="28"/>
        </w:rPr>
        <w:t>,</w:t>
      </w:r>
      <w:r w:rsidRPr="00C13BA6">
        <w:rPr>
          <w:szCs w:val="28"/>
        </w:rPr>
        <w:t xml:space="preserve"> </w:t>
      </w:r>
      <w:r w:rsidRPr="00C13BA6">
        <w:rPr>
          <w:spacing w:val="-3"/>
          <w:szCs w:val="28"/>
        </w:rPr>
        <w:t xml:space="preserve">и на </w:t>
      </w:r>
      <w:r w:rsidRPr="00C13BA6">
        <w:rPr>
          <w:spacing w:val="-3"/>
          <w:szCs w:val="28"/>
        </w:rPr>
        <w:br/>
        <w:t xml:space="preserve">2016 год </w:t>
      </w:r>
      <w:r w:rsidRPr="00C13BA6">
        <w:rPr>
          <w:szCs w:val="28"/>
        </w:rPr>
        <w:t>–</w:t>
      </w:r>
      <w:r>
        <w:rPr>
          <w:spacing w:val="-3"/>
          <w:szCs w:val="28"/>
        </w:rPr>
        <w:t xml:space="preserve"> </w:t>
      </w:r>
      <w:r w:rsidRPr="00C13BA6">
        <w:rPr>
          <w:spacing w:val="-3"/>
          <w:szCs w:val="28"/>
        </w:rPr>
        <w:t>в сумме 69811764,70 тыс. рублей,</w:t>
      </w:r>
      <w:r w:rsidRPr="00C13BA6">
        <w:rPr>
          <w:szCs w:val="28"/>
        </w:rPr>
        <w:t xml:space="preserve"> в том числе объем межбюджетных трансфертов, получаемых из других бюджетов бюджетной системы Российской Федерации, – в сумме 9155938,70</w:t>
      </w:r>
      <w:proofErr w:type="gramEnd"/>
      <w:r w:rsidRPr="00C13BA6">
        <w:rPr>
          <w:szCs w:val="28"/>
        </w:rPr>
        <w:t xml:space="preserve"> тыс. рублей</w:t>
      </w:r>
      <w:r>
        <w:rPr>
          <w:szCs w:val="28"/>
        </w:rPr>
        <w:t>;</w:t>
      </w:r>
      <w:r w:rsidRPr="00C13BA6">
        <w:rPr>
          <w:szCs w:val="28"/>
        </w:rPr>
        <w:t xml:space="preserve"> </w:t>
      </w:r>
    </w:p>
    <w:p w:rsidR="000B244B" w:rsidRDefault="000B244B" w:rsidP="000B244B">
      <w:pPr>
        <w:pStyle w:val="a7"/>
        <w:spacing w:before="0" w:line="240" w:lineRule="auto"/>
        <w:ind w:firstLine="709"/>
        <w:rPr>
          <w:snapToGrid/>
          <w:szCs w:val="28"/>
        </w:rPr>
      </w:pPr>
      <w:r w:rsidRPr="0056537E">
        <w:rPr>
          <w:snapToGrid/>
          <w:szCs w:val="28"/>
        </w:rPr>
        <w:t>2)общий объем расходов краевого бю</w:t>
      </w:r>
      <w:r w:rsidRPr="0056537E">
        <w:rPr>
          <w:snapToGrid/>
          <w:szCs w:val="28"/>
        </w:rPr>
        <w:t>д</w:t>
      </w:r>
      <w:r w:rsidRPr="0056537E">
        <w:rPr>
          <w:snapToGrid/>
          <w:szCs w:val="28"/>
        </w:rPr>
        <w:t>жета на 201</w:t>
      </w:r>
      <w:r>
        <w:rPr>
          <w:snapToGrid/>
          <w:szCs w:val="28"/>
        </w:rPr>
        <w:t>5</w:t>
      </w:r>
      <w:r w:rsidRPr="0056537E">
        <w:rPr>
          <w:snapToGrid/>
          <w:szCs w:val="28"/>
        </w:rPr>
        <w:t xml:space="preserve"> год </w:t>
      </w:r>
      <w:r w:rsidRPr="00C13BA6">
        <w:rPr>
          <w:szCs w:val="28"/>
        </w:rPr>
        <w:t>–</w:t>
      </w:r>
      <w:r>
        <w:rPr>
          <w:snapToGrid/>
          <w:szCs w:val="28"/>
        </w:rPr>
        <w:t xml:space="preserve"> </w:t>
      </w:r>
      <w:r w:rsidRPr="0056537E">
        <w:rPr>
          <w:snapToGrid/>
          <w:szCs w:val="28"/>
        </w:rPr>
        <w:t xml:space="preserve">в сумме </w:t>
      </w:r>
      <w:r w:rsidRPr="00864783">
        <w:rPr>
          <w:snapToGrid/>
          <w:szCs w:val="28"/>
        </w:rPr>
        <w:t>69709053,36</w:t>
      </w:r>
      <w:r w:rsidRPr="005E7212">
        <w:rPr>
          <w:snapToGrid/>
          <w:sz w:val="24"/>
          <w:szCs w:val="24"/>
        </w:rPr>
        <w:t xml:space="preserve"> </w:t>
      </w:r>
      <w:r w:rsidRPr="0056537E">
        <w:rPr>
          <w:snapToGrid/>
          <w:szCs w:val="28"/>
        </w:rPr>
        <w:t xml:space="preserve">тыс. рублей, в том числе условно утвержденные расходы </w:t>
      </w:r>
      <w:r w:rsidRPr="00C13BA6">
        <w:rPr>
          <w:szCs w:val="28"/>
        </w:rPr>
        <w:t>–</w:t>
      </w:r>
      <w:r>
        <w:rPr>
          <w:szCs w:val="28"/>
        </w:rPr>
        <w:t xml:space="preserve"> </w:t>
      </w:r>
      <w:r w:rsidRPr="0056537E">
        <w:rPr>
          <w:snapToGrid/>
          <w:szCs w:val="28"/>
        </w:rPr>
        <w:t xml:space="preserve">в сумме </w:t>
      </w:r>
      <w:r w:rsidRPr="00864783">
        <w:rPr>
          <w:snapToGrid/>
          <w:szCs w:val="28"/>
        </w:rPr>
        <w:t>2275713,14</w:t>
      </w:r>
      <w:r w:rsidRPr="005E7212">
        <w:rPr>
          <w:snapToGrid/>
          <w:sz w:val="24"/>
          <w:szCs w:val="24"/>
        </w:rPr>
        <w:t xml:space="preserve"> </w:t>
      </w:r>
      <w:r w:rsidRPr="0056537E">
        <w:rPr>
          <w:snapToGrid/>
          <w:szCs w:val="28"/>
        </w:rPr>
        <w:t>тыс. ру</w:t>
      </w:r>
      <w:r w:rsidRPr="0056537E">
        <w:rPr>
          <w:snapToGrid/>
          <w:szCs w:val="28"/>
        </w:rPr>
        <w:t>б</w:t>
      </w:r>
      <w:r w:rsidRPr="0056537E">
        <w:rPr>
          <w:snapToGrid/>
          <w:szCs w:val="28"/>
        </w:rPr>
        <w:t>лей, на 201</w:t>
      </w:r>
      <w:r>
        <w:rPr>
          <w:snapToGrid/>
          <w:szCs w:val="28"/>
        </w:rPr>
        <w:t>6</w:t>
      </w:r>
      <w:r w:rsidRPr="0056537E">
        <w:rPr>
          <w:snapToGrid/>
          <w:szCs w:val="28"/>
        </w:rPr>
        <w:t xml:space="preserve"> год </w:t>
      </w:r>
      <w:r w:rsidRPr="00C13BA6">
        <w:rPr>
          <w:szCs w:val="28"/>
        </w:rPr>
        <w:t>–</w:t>
      </w:r>
      <w:r>
        <w:rPr>
          <w:snapToGrid/>
          <w:szCs w:val="28"/>
        </w:rPr>
        <w:t xml:space="preserve"> </w:t>
      </w:r>
      <w:r w:rsidRPr="0056537E">
        <w:rPr>
          <w:snapToGrid/>
          <w:szCs w:val="28"/>
        </w:rPr>
        <w:t xml:space="preserve">в сумме </w:t>
      </w:r>
      <w:r>
        <w:rPr>
          <w:snapToGrid/>
          <w:szCs w:val="28"/>
        </w:rPr>
        <w:br/>
      </w:r>
      <w:r w:rsidRPr="00864783">
        <w:rPr>
          <w:snapToGrid/>
          <w:szCs w:val="28"/>
        </w:rPr>
        <w:t>70001372,30</w:t>
      </w:r>
      <w:r w:rsidRPr="005E7212">
        <w:rPr>
          <w:snapToGrid/>
          <w:sz w:val="24"/>
          <w:szCs w:val="24"/>
        </w:rPr>
        <w:t xml:space="preserve"> </w:t>
      </w:r>
      <w:r w:rsidRPr="0056537E">
        <w:rPr>
          <w:snapToGrid/>
          <w:szCs w:val="28"/>
        </w:rPr>
        <w:t xml:space="preserve">тыс. рублей, в том числе условно утвержденные расходы </w:t>
      </w:r>
      <w:r w:rsidRPr="00C13BA6">
        <w:rPr>
          <w:szCs w:val="28"/>
        </w:rPr>
        <w:t>–</w:t>
      </w:r>
      <w:r>
        <w:rPr>
          <w:szCs w:val="28"/>
        </w:rPr>
        <w:t xml:space="preserve"> </w:t>
      </w:r>
      <w:r w:rsidRPr="0056537E">
        <w:rPr>
          <w:snapToGrid/>
          <w:szCs w:val="28"/>
        </w:rPr>
        <w:t xml:space="preserve">в сумме </w:t>
      </w:r>
      <w:r w:rsidRPr="00864783">
        <w:rPr>
          <w:snapToGrid/>
          <w:szCs w:val="28"/>
        </w:rPr>
        <w:t>3232586,21</w:t>
      </w:r>
      <w:r w:rsidRPr="005E7212">
        <w:rPr>
          <w:snapToGrid/>
          <w:sz w:val="24"/>
          <w:szCs w:val="24"/>
        </w:rPr>
        <w:t xml:space="preserve"> </w:t>
      </w:r>
      <w:r w:rsidRPr="0056537E">
        <w:rPr>
          <w:snapToGrid/>
          <w:szCs w:val="28"/>
        </w:rPr>
        <w:t>тыс. ру</w:t>
      </w:r>
      <w:r w:rsidRPr="0056537E">
        <w:rPr>
          <w:snapToGrid/>
          <w:szCs w:val="28"/>
        </w:rPr>
        <w:t>б</w:t>
      </w:r>
      <w:r w:rsidRPr="0056537E">
        <w:rPr>
          <w:snapToGrid/>
          <w:szCs w:val="28"/>
        </w:rPr>
        <w:t>лей</w:t>
      </w:r>
      <w:r>
        <w:rPr>
          <w:snapToGrid/>
          <w:szCs w:val="28"/>
        </w:rPr>
        <w:t>;</w:t>
      </w:r>
    </w:p>
    <w:p w:rsidR="000B244B" w:rsidRPr="0056537E" w:rsidRDefault="000B244B" w:rsidP="000B244B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3)</w:t>
      </w:r>
      <w:r w:rsidRPr="0056537E">
        <w:rPr>
          <w:snapToGrid/>
          <w:szCs w:val="28"/>
        </w:rPr>
        <w:t xml:space="preserve">размер дефицита краевого бюджета </w:t>
      </w:r>
      <w:r>
        <w:rPr>
          <w:snapToGrid/>
          <w:szCs w:val="28"/>
        </w:rPr>
        <w:t xml:space="preserve">на 2015 год </w:t>
      </w:r>
      <w:r w:rsidRPr="00C13BA6">
        <w:rPr>
          <w:szCs w:val="28"/>
        </w:rPr>
        <w:t>–</w:t>
      </w:r>
      <w:r w:rsidRPr="0056537E">
        <w:rPr>
          <w:snapToGrid/>
          <w:szCs w:val="28"/>
        </w:rPr>
        <w:t xml:space="preserve"> в сумме </w:t>
      </w:r>
      <w:r>
        <w:rPr>
          <w:snapToGrid/>
          <w:szCs w:val="28"/>
        </w:rPr>
        <w:br/>
      </w:r>
      <w:r w:rsidRPr="00864783">
        <w:rPr>
          <w:snapToGrid/>
          <w:szCs w:val="28"/>
        </w:rPr>
        <w:t>37956,29</w:t>
      </w:r>
      <w:r w:rsidRPr="005E7212">
        <w:rPr>
          <w:snapToGrid/>
          <w:sz w:val="24"/>
          <w:szCs w:val="24"/>
        </w:rPr>
        <w:t xml:space="preserve"> </w:t>
      </w:r>
      <w:r w:rsidRPr="0056537E">
        <w:rPr>
          <w:snapToGrid/>
          <w:szCs w:val="28"/>
        </w:rPr>
        <w:t>тыс. рублей</w:t>
      </w:r>
      <w:r>
        <w:rPr>
          <w:snapToGrid/>
          <w:szCs w:val="28"/>
        </w:rPr>
        <w:t xml:space="preserve">, на 2016 год – в сумме </w:t>
      </w:r>
      <w:r w:rsidRPr="00864783">
        <w:rPr>
          <w:snapToGrid/>
          <w:szCs w:val="28"/>
        </w:rPr>
        <w:t>189607,60</w:t>
      </w:r>
      <w:r w:rsidRPr="005E7212">
        <w:rPr>
          <w:snapToGrid/>
          <w:sz w:val="24"/>
          <w:szCs w:val="24"/>
        </w:rPr>
        <w:t xml:space="preserve"> </w:t>
      </w:r>
      <w:r>
        <w:rPr>
          <w:snapToGrid/>
          <w:szCs w:val="28"/>
        </w:rPr>
        <w:t>тыс. рублей;</w:t>
      </w:r>
    </w:p>
    <w:p w:rsidR="000B244B" w:rsidRPr="00DB49A6" w:rsidRDefault="000B244B" w:rsidP="000B244B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4</w:t>
      </w:r>
      <w:r w:rsidRPr="00DB49A6">
        <w:rPr>
          <w:snapToGrid/>
          <w:szCs w:val="28"/>
        </w:rPr>
        <w:t>)предельный объем государственного долга Приморск</w:t>
      </w:r>
      <w:r w:rsidRPr="00DB49A6">
        <w:rPr>
          <w:snapToGrid/>
          <w:szCs w:val="28"/>
        </w:rPr>
        <w:t>о</w:t>
      </w:r>
      <w:r w:rsidRPr="00DB49A6">
        <w:rPr>
          <w:snapToGrid/>
          <w:szCs w:val="28"/>
        </w:rPr>
        <w:t xml:space="preserve">го края </w:t>
      </w:r>
      <w:r w:rsidRPr="00DB49A6">
        <w:rPr>
          <w:snapToGrid/>
          <w:szCs w:val="28"/>
        </w:rPr>
        <w:br/>
        <w:t xml:space="preserve">на 2015 год и верхний предел государственного внутреннего долга Приморского края на 1 января 2016 года </w:t>
      </w:r>
      <w:r w:rsidRPr="00C13BA6">
        <w:rPr>
          <w:szCs w:val="28"/>
        </w:rPr>
        <w:t>–</w:t>
      </w:r>
      <w:r>
        <w:rPr>
          <w:szCs w:val="28"/>
        </w:rPr>
        <w:t xml:space="preserve"> </w:t>
      </w:r>
      <w:r w:rsidRPr="00DB49A6">
        <w:rPr>
          <w:snapToGrid/>
          <w:szCs w:val="28"/>
        </w:rPr>
        <w:t xml:space="preserve">в сумме </w:t>
      </w:r>
      <w:r w:rsidRPr="00864783">
        <w:rPr>
          <w:snapToGrid/>
          <w:szCs w:val="28"/>
        </w:rPr>
        <w:t>11228644,41</w:t>
      </w:r>
      <w:r w:rsidRPr="005E7212">
        <w:rPr>
          <w:snapToGrid/>
          <w:sz w:val="24"/>
          <w:szCs w:val="24"/>
        </w:rPr>
        <w:t xml:space="preserve"> </w:t>
      </w:r>
      <w:r w:rsidRPr="00DB49A6">
        <w:rPr>
          <w:snapToGrid/>
          <w:szCs w:val="28"/>
        </w:rPr>
        <w:t>тыс. ру</w:t>
      </w:r>
      <w:r w:rsidRPr="00DB49A6">
        <w:rPr>
          <w:snapToGrid/>
          <w:szCs w:val="28"/>
        </w:rPr>
        <w:t>б</w:t>
      </w:r>
      <w:r w:rsidRPr="00DB49A6">
        <w:rPr>
          <w:snapToGrid/>
          <w:szCs w:val="28"/>
        </w:rPr>
        <w:t>лей;</w:t>
      </w:r>
    </w:p>
    <w:p w:rsidR="000B244B" w:rsidRDefault="000B244B" w:rsidP="000B244B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5</w:t>
      </w:r>
      <w:r w:rsidRPr="00DB49A6">
        <w:rPr>
          <w:snapToGrid/>
          <w:szCs w:val="28"/>
        </w:rPr>
        <w:t>)предельный объем государственного долга Приморск</w:t>
      </w:r>
      <w:r w:rsidRPr="00DB49A6">
        <w:rPr>
          <w:snapToGrid/>
          <w:szCs w:val="28"/>
        </w:rPr>
        <w:t>о</w:t>
      </w:r>
      <w:r w:rsidRPr="00DB49A6">
        <w:rPr>
          <w:snapToGrid/>
          <w:szCs w:val="28"/>
        </w:rPr>
        <w:t xml:space="preserve">го края </w:t>
      </w:r>
      <w:r w:rsidRPr="00DB49A6">
        <w:rPr>
          <w:snapToGrid/>
          <w:szCs w:val="28"/>
        </w:rPr>
        <w:br/>
        <w:t>на 2016 год и верхний предел государственного внутреннего долга Приморск</w:t>
      </w:r>
      <w:r w:rsidRPr="00DB49A6">
        <w:rPr>
          <w:snapToGrid/>
          <w:szCs w:val="28"/>
        </w:rPr>
        <w:t>о</w:t>
      </w:r>
      <w:r w:rsidRPr="00DB49A6">
        <w:rPr>
          <w:snapToGrid/>
          <w:szCs w:val="28"/>
        </w:rPr>
        <w:t xml:space="preserve">го края на 1 января 2017 года – в сумме </w:t>
      </w:r>
      <w:r w:rsidRPr="00864783">
        <w:rPr>
          <w:szCs w:val="28"/>
        </w:rPr>
        <w:t>11290099,13</w:t>
      </w:r>
      <w:r w:rsidRPr="005E7212">
        <w:rPr>
          <w:szCs w:val="24"/>
        </w:rPr>
        <w:t xml:space="preserve"> </w:t>
      </w:r>
      <w:r w:rsidRPr="00DB49A6">
        <w:rPr>
          <w:snapToGrid/>
          <w:szCs w:val="28"/>
        </w:rPr>
        <w:t>тыс. рублей</w:t>
      </w:r>
      <w:r>
        <w:rPr>
          <w:snapToGrid/>
          <w:szCs w:val="28"/>
        </w:rPr>
        <w:t>.</w:t>
      </w:r>
    </w:p>
    <w:p w:rsidR="000B244B" w:rsidRDefault="000B244B" w:rsidP="000B244B">
      <w:pPr>
        <w:pStyle w:val="a7"/>
        <w:spacing w:before="0" w:line="240" w:lineRule="auto"/>
        <w:ind w:firstLine="709"/>
        <w:rPr>
          <w:snapToGrid/>
          <w:szCs w:val="28"/>
        </w:rPr>
      </w:pPr>
    </w:p>
    <w:p w:rsidR="000B244B" w:rsidRDefault="000B244B" w:rsidP="000B244B">
      <w:pPr>
        <w:ind w:firstLine="709"/>
        <w:jc w:val="both"/>
      </w:pPr>
      <w:proofErr w:type="gramStart"/>
      <w:r>
        <w:rPr>
          <w:color w:val="000000"/>
          <w:spacing w:val="-5"/>
        </w:rPr>
        <w:t>4.</w:t>
      </w:r>
      <w:r w:rsidRPr="00FC18B0">
        <w:rPr>
          <w:szCs w:val="28"/>
        </w:rPr>
        <w:t xml:space="preserve">Установить дополнительные нормативы отчислений от налога на доходы физических лиц в бюджеты муниципальных районов (городских округов) Приморского края на 2014 год и плановый период 2015 и </w:t>
      </w:r>
      <w:r w:rsidRPr="00FC18B0">
        <w:rPr>
          <w:szCs w:val="28"/>
        </w:rPr>
        <w:br/>
        <w:t xml:space="preserve">2016 годов, представительные органы которых согласовали замену части дотации на выравнивание бюджетной обеспеченности муниципальных районов (городских округов) дополнительным нормативом, </w:t>
      </w:r>
      <w:r>
        <w:rPr>
          <w:szCs w:val="28"/>
        </w:rPr>
        <w:t xml:space="preserve">согласно </w:t>
      </w:r>
      <w:r w:rsidRPr="00755C8B">
        <w:t>приложени</w:t>
      </w:r>
      <w:r>
        <w:t>ю</w:t>
      </w:r>
      <w:r w:rsidRPr="00755C8B">
        <w:t xml:space="preserve"> </w:t>
      </w:r>
      <w:r>
        <w:t>1</w:t>
      </w:r>
      <w:r w:rsidRPr="00755C8B">
        <w:t xml:space="preserve"> к н</w:t>
      </w:r>
      <w:r w:rsidRPr="00755C8B">
        <w:t>а</w:t>
      </w:r>
      <w:r w:rsidRPr="00755C8B">
        <w:t>стоящему постановлению.</w:t>
      </w:r>
      <w:proofErr w:type="gramEnd"/>
    </w:p>
    <w:p w:rsidR="000B244B" w:rsidRDefault="000B244B" w:rsidP="000B244B">
      <w:pPr>
        <w:ind w:firstLine="709"/>
        <w:jc w:val="both"/>
      </w:pPr>
    </w:p>
    <w:p w:rsidR="000B244B" w:rsidRDefault="000B244B" w:rsidP="000B244B">
      <w:pPr>
        <w:ind w:firstLine="709"/>
        <w:jc w:val="both"/>
      </w:pPr>
      <w:proofErr w:type="gramStart"/>
      <w:r>
        <w:t>5.</w:t>
      </w:r>
      <w:r w:rsidRPr="00183CAB">
        <w:rPr>
          <w:rFonts w:eastAsia="Calibri"/>
          <w:szCs w:val="28"/>
          <w:lang w:eastAsia="en-US"/>
        </w:rPr>
        <w:t>Установить дифференцированные нормативы отчислений в местные бюджеты</w:t>
      </w:r>
      <w:r w:rsidRPr="00183CAB">
        <w:rPr>
          <w:szCs w:val="28"/>
        </w:rPr>
        <w:t xml:space="preserve"> </w:t>
      </w:r>
      <w:r w:rsidRPr="00183CAB">
        <w:rPr>
          <w:rFonts w:eastAsia="Calibri"/>
          <w:szCs w:val="28"/>
          <w:lang w:eastAsia="en-US"/>
        </w:rPr>
        <w:t>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183CAB">
        <w:rPr>
          <w:rFonts w:eastAsia="Calibri"/>
          <w:szCs w:val="28"/>
          <w:lang w:eastAsia="en-US"/>
        </w:rPr>
        <w:t>инжекторных</w:t>
      </w:r>
      <w:proofErr w:type="spellEnd"/>
      <w:r w:rsidRPr="00183CAB">
        <w:rPr>
          <w:rFonts w:eastAsia="Calibri"/>
          <w:szCs w:val="28"/>
          <w:lang w:eastAsia="en-US"/>
        </w:rPr>
        <w:t>) двигателей, производимые на территории Российской Федерации</w:t>
      </w:r>
      <w:r>
        <w:rPr>
          <w:rFonts w:eastAsia="Calibri"/>
          <w:szCs w:val="28"/>
          <w:lang w:eastAsia="en-US"/>
        </w:rPr>
        <w:t>,</w:t>
      </w:r>
      <w:r w:rsidRPr="00970052">
        <w:rPr>
          <w:szCs w:val="28"/>
        </w:rPr>
        <w:t xml:space="preserve"> </w:t>
      </w:r>
      <w:r w:rsidRPr="00183CAB">
        <w:rPr>
          <w:szCs w:val="28"/>
        </w:rPr>
        <w:t>на 2014 год и плановый период 2015 и 2016 годов</w:t>
      </w:r>
      <w:r w:rsidRPr="00183CAB">
        <w:rPr>
          <w:rFonts w:eastAsia="Calibri"/>
          <w:szCs w:val="28"/>
          <w:lang w:eastAsia="en-US"/>
        </w:rPr>
        <w:t xml:space="preserve"> исходя из зачисления в местные бюджеты в размере 10 процентов налоговых доходов консолидированного бюджета Приморского края от указанного налога</w:t>
      </w:r>
      <w:proofErr w:type="gramEnd"/>
      <w:r w:rsidRPr="00183CAB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в порядке, установленном Бюджетным кодексом Российской Федерации, </w:t>
      </w:r>
      <w:r w:rsidRPr="000E358C">
        <w:rPr>
          <w:rFonts w:eastAsia="Calibri"/>
          <w:szCs w:val="28"/>
          <w:lang w:eastAsia="en-US"/>
        </w:rPr>
        <w:t xml:space="preserve">согласно приложению </w:t>
      </w:r>
      <w:r>
        <w:rPr>
          <w:rFonts w:eastAsia="Calibri"/>
          <w:szCs w:val="28"/>
          <w:lang w:eastAsia="en-US"/>
        </w:rPr>
        <w:t>2</w:t>
      </w:r>
      <w:r w:rsidRPr="000E358C">
        <w:rPr>
          <w:rFonts w:eastAsia="Calibri"/>
          <w:szCs w:val="28"/>
          <w:lang w:eastAsia="en-US"/>
        </w:rPr>
        <w:t xml:space="preserve"> к настоящему</w:t>
      </w:r>
      <w:r>
        <w:rPr>
          <w:rFonts w:eastAsia="Calibri"/>
          <w:szCs w:val="28"/>
          <w:lang w:eastAsia="en-US"/>
        </w:rPr>
        <w:t xml:space="preserve"> </w:t>
      </w:r>
      <w:r w:rsidRPr="00755C8B">
        <w:t>постановлению.</w:t>
      </w:r>
    </w:p>
    <w:p w:rsidR="000B244B" w:rsidRDefault="000B244B" w:rsidP="000B244B">
      <w:pPr>
        <w:pStyle w:val="a8"/>
        <w:ind w:firstLine="709"/>
        <w:rPr>
          <w:color w:val="000000"/>
          <w:spacing w:val="-5"/>
        </w:rPr>
      </w:pPr>
    </w:p>
    <w:p w:rsidR="000B244B" w:rsidRDefault="000B244B" w:rsidP="000B244B">
      <w:pPr>
        <w:pStyle w:val="a8"/>
        <w:ind w:firstLine="709"/>
        <w:rPr>
          <w:color w:val="000000"/>
          <w:spacing w:val="-5"/>
        </w:rPr>
      </w:pPr>
      <w:r>
        <w:rPr>
          <w:szCs w:val="28"/>
        </w:rPr>
        <w:t>6.</w:t>
      </w:r>
      <w:r>
        <w:t xml:space="preserve">Учесть в краевом бюджете на 2014 год </w:t>
      </w:r>
      <w:r w:rsidRPr="000E358C">
        <w:rPr>
          <w:szCs w:val="28"/>
        </w:rPr>
        <w:t xml:space="preserve">доходы в объемах </w:t>
      </w:r>
      <w:r>
        <w:t xml:space="preserve">согласно приложению 3 к настоящему </w:t>
      </w:r>
      <w:r>
        <w:rPr>
          <w:color w:val="000000"/>
          <w:spacing w:val="-5"/>
        </w:rPr>
        <w:t>постановлению.</w:t>
      </w:r>
    </w:p>
    <w:p w:rsidR="000B244B" w:rsidRDefault="000B244B" w:rsidP="000B244B">
      <w:pPr>
        <w:pStyle w:val="30"/>
      </w:pPr>
    </w:p>
    <w:p w:rsidR="000B244B" w:rsidRDefault="000B244B" w:rsidP="000B244B">
      <w:pPr>
        <w:pStyle w:val="30"/>
      </w:pPr>
    </w:p>
    <w:p w:rsidR="000B244B" w:rsidRDefault="000B244B" w:rsidP="000B244B">
      <w:pPr>
        <w:pStyle w:val="30"/>
      </w:pPr>
    </w:p>
    <w:p w:rsidR="000B244B" w:rsidRDefault="000B244B" w:rsidP="000B244B">
      <w:pPr>
        <w:pStyle w:val="30"/>
      </w:pPr>
      <w:r>
        <w:lastRenderedPageBreak/>
        <w:t>7.Настоящее постановление вступает в силу со дня его принятия.</w:t>
      </w:r>
    </w:p>
    <w:p w:rsidR="000B244B" w:rsidRDefault="000B244B" w:rsidP="000B244B">
      <w:pPr>
        <w:pStyle w:val="30"/>
      </w:pPr>
      <w:bookmarkStart w:id="0" w:name="_GoBack"/>
      <w:bookmarkEnd w:id="0"/>
    </w:p>
    <w:p w:rsidR="000B244B" w:rsidRDefault="000B244B" w:rsidP="000B244B">
      <w:pPr>
        <w:pStyle w:val="30"/>
      </w:pPr>
    </w:p>
    <w:p w:rsidR="000B244B" w:rsidRDefault="000B244B" w:rsidP="000B244B">
      <w:pPr>
        <w:pStyle w:val="30"/>
      </w:pPr>
    </w:p>
    <w:p w:rsidR="000B244B" w:rsidRDefault="000B244B" w:rsidP="000B244B">
      <w:r>
        <w:t xml:space="preserve">Председатель </w:t>
      </w:r>
    </w:p>
    <w:p w:rsidR="000B244B" w:rsidRDefault="000B244B" w:rsidP="000B244B">
      <w:pPr>
        <w:pStyle w:val="Normal"/>
        <w:shd w:val="clear" w:color="auto" w:fill="FFFFFF"/>
        <w:suppressAutoHyphens/>
        <w:jc w:val="both"/>
        <w:rPr>
          <w:sz w:val="28"/>
        </w:rPr>
      </w:pPr>
      <w:r>
        <w:rPr>
          <w:sz w:val="28"/>
        </w:rPr>
        <w:t>Законодательного Собрания                                                           В.В. Горчаков</w:t>
      </w:r>
    </w:p>
    <w:p w:rsidR="000B244B" w:rsidRDefault="000B244B" w:rsidP="000B244B">
      <w:pPr>
        <w:pStyle w:val="30"/>
      </w:pPr>
    </w:p>
    <w:p w:rsidR="000B244B" w:rsidRDefault="000B244B" w:rsidP="000B244B">
      <w:pPr>
        <w:pStyle w:val="30"/>
      </w:pPr>
    </w:p>
    <w:p w:rsidR="000B244B" w:rsidRDefault="000B244B" w:rsidP="000B244B">
      <w:pPr>
        <w:ind w:firstLine="720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0B244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7D3" w:rsidRDefault="00AC17D3">
      <w:r>
        <w:separator/>
      </w:r>
    </w:p>
  </w:endnote>
  <w:endnote w:type="continuationSeparator" w:id="0">
    <w:p w:rsidR="00AC17D3" w:rsidRDefault="00AC1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7D3" w:rsidRDefault="00AC17D3">
      <w:r>
        <w:separator/>
      </w:r>
    </w:p>
  </w:footnote>
  <w:footnote w:type="continuationSeparator" w:id="0">
    <w:p w:rsidR="00AC17D3" w:rsidRDefault="00AC17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44B" w:rsidRDefault="000B244B" w:rsidP="000B244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244B"/>
    <w:rsid w:val="00057575"/>
    <w:rsid w:val="000B244B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17D3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uiPriority w:val="99"/>
    <w:rsid w:val="000B244B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Body Text Indent"/>
    <w:basedOn w:val="a"/>
    <w:link w:val="a9"/>
    <w:rsid w:val="000B244B"/>
    <w:pPr>
      <w:ind w:firstLine="624"/>
      <w:jc w:val="both"/>
    </w:pPr>
    <w:rPr>
      <w:snapToGrid w:val="0"/>
    </w:rPr>
  </w:style>
  <w:style w:type="character" w:customStyle="1" w:styleId="a9">
    <w:name w:val="Основной текст с отступом Знак"/>
    <w:link w:val="a8"/>
    <w:rsid w:val="000B244B"/>
    <w:rPr>
      <w:snapToGrid w:val="0"/>
      <w:sz w:val="28"/>
    </w:rPr>
  </w:style>
  <w:style w:type="paragraph" w:customStyle="1" w:styleId="Normal">
    <w:name w:val="Normal"/>
    <w:rsid w:val="000B244B"/>
    <w:pPr>
      <w:widowControl w:val="0"/>
    </w:pPr>
    <w:rPr>
      <w:snapToGrid w:val="0"/>
    </w:rPr>
  </w:style>
  <w:style w:type="paragraph" w:styleId="30">
    <w:name w:val="Body Text Indent 3"/>
    <w:basedOn w:val="a"/>
    <w:link w:val="31"/>
    <w:rsid w:val="000B244B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0B244B"/>
    <w:rPr>
      <w:sz w:val="28"/>
    </w:rPr>
  </w:style>
  <w:style w:type="character" w:customStyle="1" w:styleId="a4">
    <w:name w:val="Верхний колонтитул Знак"/>
    <w:link w:val="a3"/>
    <w:uiPriority w:val="99"/>
    <w:rsid w:val="000B244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3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2013-12-16T06:35:00Z</cp:lastPrinted>
  <dcterms:created xsi:type="dcterms:W3CDTF">2013-12-16T06:34:00Z</dcterms:created>
  <dcterms:modified xsi:type="dcterms:W3CDTF">2013-12-16T06:36:00Z</dcterms:modified>
</cp:coreProperties>
</file>