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092F" w:rsidRDefault="00491871" w:rsidP="005A6714">
      <w:pPr>
        <w:pStyle w:val="Style1"/>
        <w:widowControl/>
        <w:spacing w:before="65" w:line="240" w:lineRule="auto"/>
        <w:ind w:left="806"/>
        <w:rPr>
          <w:rStyle w:val="FontStyle11"/>
          <w:sz w:val="28"/>
          <w:szCs w:val="28"/>
        </w:rPr>
      </w:pPr>
      <w:r w:rsidRPr="005A6714">
        <w:rPr>
          <w:rStyle w:val="FontStyle11"/>
          <w:sz w:val="28"/>
          <w:szCs w:val="28"/>
        </w:rPr>
        <w:t>ПОЯСНИТЕЛЬНАЯ ЗАПИСКА</w:t>
      </w:r>
    </w:p>
    <w:p w:rsidR="00AD1E82" w:rsidRPr="005A6714" w:rsidRDefault="00AD1E82" w:rsidP="00AD1E82">
      <w:pPr>
        <w:pStyle w:val="Style1"/>
        <w:widowControl/>
        <w:spacing w:line="240" w:lineRule="auto"/>
        <w:ind w:left="806"/>
        <w:rPr>
          <w:rStyle w:val="FontStyle11"/>
          <w:sz w:val="28"/>
          <w:szCs w:val="28"/>
        </w:rPr>
      </w:pPr>
    </w:p>
    <w:p w:rsidR="003E092F" w:rsidRPr="005A6714" w:rsidRDefault="00491871" w:rsidP="00AD1E82">
      <w:pPr>
        <w:pStyle w:val="Style1"/>
        <w:widowControl/>
        <w:spacing w:line="240" w:lineRule="auto"/>
        <w:ind w:firstLine="45"/>
        <w:jc w:val="center"/>
        <w:rPr>
          <w:rStyle w:val="FontStyle11"/>
          <w:sz w:val="28"/>
          <w:szCs w:val="28"/>
        </w:rPr>
      </w:pPr>
      <w:r w:rsidRPr="005A6714">
        <w:rPr>
          <w:rStyle w:val="FontStyle11"/>
          <w:sz w:val="28"/>
          <w:szCs w:val="28"/>
        </w:rPr>
        <w:t xml:space="preserve">к проекту федерального закона </w:t>
      </w:r>
      <w:r w:rsidR="003E092F" w:rsidRPr="005A6714">
        <w:rPr>
          <w:rStyle w:val="FontStyle11"/>
          <w:sz w:val="28"/>
          <w:szCs w:val="28"/>
        </w:rPr>
        <w:t>"</w:t>
      </w:r>
      <w:r w:rsidRPr="005A6714">
        <w:rPr>
          <w:rStyle w:val="FontStyle11"/>
          <w:sz w:val="28"/>
          <w:szCs w:val="28"/>
        </w:rPr>
        <w:t>О внесении</w:t>
      </w:r>
      <w:r w:rsidR="003E092F" w:rsidRPr="005A6714">
        <w:rPr>
          <w:rStyle w:val="FontStyle11"/>
          <w:sz w:val="28"/>
          <w:szCs w:val="28"/>
        </w:rPr>
        <w:t xml:space="preserve"> </w:t>
      </w:r>
      <w:r w:rsidRPr="005A6714">
        <w:rPr>
          <w:rStyle w:val="FontStyle11"/>
          <w:sz w:val="28"/>
          <w:szCs w:val="28"/>
        </w:rPr>
        <w:t xml:space="preserve"> изменений</w:t>
      </w:r>
    </w:p>
    <w:p w:rsidR="005E72E2" w:rsidRDefault="00491871" w:rsidP="00AD1E82">
      <w:pPr>
        <w:pStyle w:val="Style1"/>
        <w:widowControl/>
        <w:spacing w:line="240" w:lineRule="auto"/>
        <w:ind w:firstLine="0"/>
        <w:jc w:val="center"/>
        <w:rPr>
          <w:rStyle w:val="FontStyle11"/>
          <w:sz w:val="28"/>
          <w:szCs w:val="28"/>
        </w:rPr>
      </w:pPr>
      <w:r w:rsidRPr="005A6714">
        <w:rPr>
          <w:rStyle w:val="FontStyle11"/>
          <w:sz w:val="28"/>
          <w:szCs w:val="28"/>
        </w:rPr>
        <w:t>в Кодекс Российской Федерации об административных правонарушениях</w:t>
      </w:r>
      <w:r w:rsidR="003E092F" w:rsidRPr="005A6714">
        <w:rPr>
          <w:rStyle w:val="FontStyle11"/>
          <w:sz w:val="28"/>
          <w:szCs w:val="28"/>
        </w:rPr>
        <w:t>"</w:t>
      </w:r>
    </w:p>
    <w:p w:rsidR="00AD1E82" w:rsidRPr="005A6714" w:rsidRDefault="00AD1E82" w:rsidP="00AD1E82">
      <w:pPr>
        <w:pStyle w:val="Style1"/>
        <w:widowControl/>
        <w:spacing w:line="240" w:lineRule="auto"/>
        <w:ind w:firstLine="0"/>
        <w:jc w:val="center"/>
        <w:rPr>
          <w:rStyle w:val="FontStyle11"/>
          <w:sz w:val="28"/>
          <w:szCs w:val="28"/>
        </w:rPr>
      </w:pPr>
    </w:p>
    <w:p w:rsidR="005E72E2" w:rsidRDefault="00491871" w:rsidP="005A6714">
      <w:pPr>
        <w:pStyle w:val="Style2"/>
        <w:widowControl/>
        <w:spacing w:before="223" w:line="240" w:lineRule="auto"/>
        <w:rPr>
          <w:rStyle w:val="FontStyle12"/>
        </w:rPr>
      </w:pPr>
      <w:r>
        <w:rPr>
          <w:rStyle w:val="FontStyle12"/>
        </w:rPr>
        <w:t xml:space="preserve">Законопроектом предлагается дополнить Кодекс Российской Федерации об административных правонарушениях (далее - КоАП РФ) нормами, предусматривающими новые специальные составы административных правонарушений </w:t>
      </w:r>
      <w:r w:rsidR="003E092F">
        <w:rPr>
          <w:rStyle w:val="FontStyle12"/>
        </w:rPr>
        <w:t>"</w:t>
      </w:r>
      <w:r>
        <w:rPr>
          <w:rStyle w:val="FontStyle12"/>
        </w:rPr>
        <w:t>Осуществление предпринимательской деятельности в области заготовки, хранения, переработки и реализации лома черных металлов, цветных металлов без лицензии</w:t>
      </w:r>
      <w:r w:rsidR="003E092F">
        <w:rPr>
          <w:rStyle w:val="FontStyle12"/>
        </w:rPr>
        <w:t>"</w:t>
      </w:r>
      <w:r>
        <w:rPr>
          <w:rStyle w:val="FontStyle12"/>
        </w:rPr>
        <w:t xml:space="preserve"> и </w:t>
      </w:r>
      <w:r w:rsidR="003E092F">
        <w:rPr>
          <w:rStyle w:val="FontStyle12"/>
        </w:rPr>
        <w:t>"</w:t>
      </w:r>
      <w:r>
        <w:rPr>
          <w:rStyle w:val="FontStyle12"/>
        </w:rPr>
        <w:t>Незаконная продажа алкогольной продукции</w:t>
      </w:r>
      <w:r w:rsidR="003E092F">
        <w:rPr>
          <w:rStyle w:val="FontStyle12"/>
        </w:rPr>
        <w:t>"</w:t>
      </w:r>
      <w:r>
        <w:rPr>
          <w:rStyle w:val="FontStyle12"/>
        </w:rPr>
        <w:t>.</w:t>
      </w:r>
    </w:p>
    <w:p w:rsidR="005E72E2" w:rsidRDefault="00491871" w:rsidP="005A6714">
      <w:pPr>
        <w:pStyle w:val="Style2"/>
        <w:widowControl/>
        <w:spacing w:before="22" w:line="240" w:lineRule="auto"/>
        <w:rPr>
          <w:rStyle w:val="FontStyle12"/>
        </w:rPr>
      </w:pPr>
      <w:r>
        <w:rPr>
          <w:rStyle w:val="FontStyle12"/>
        </w:rPr>
        <w:t xml:space="preserve">Статья 14.1 КоАП РФ </w:t>
      </w:r>
      <w:r w:rsidR="003E092F">
        <w:rPr>
          <w:rStyle w:val="FontStyle12"/>
        </w:rPr>
        <w:t>"</w:t>
      </w:r>
      <w:r>
        <w:rPr>
          <w:rStyle w:val="FontStyle12"/>
        </w:rPr>
        <w:t>Осуществление предпринимательской деятельности без государственной регистрации или без специального разрешения (лицензии)</w:t>
      </w:r>
      <w:r w:rsidR="003E4F05">
        <w:rPr>
          <w:rStyle w:val="FontStyle12"/>
        </w:rPr>
        <w:t>"</w:t>
      </w:r>
      <w:r>
        <w:rPr>
          <w:rStyle w:val="FontStyle12"/>
        </w:rPr>
        <w:t xml:space="preserve"> носит общий характер. Специальные составы за нарушения в области лицензирования отдельных видов деятельности предусмотрены статьями 14.1.1 и 14.1.2 </w:t>
      </w:r>
      <w:r w:rsidR="003E4F05">
        <w:rPr>
          <w:rStyle w:val="FontStyle12"/>
        </w:rPr>
        <w:t>"</w:t>
      </w:r>
      <w:r>
        <w:rPr>
          <w:rStyle w:val="FontStyle12"/>
        </w:rPr>
        <w:t>Незаконные организация и проведение азартных игр</w:t>
      </w:r>
      <w:r w:rsidR="003E4F05">
        <w:rPr>
          <w:rStyle w:val="FontStyle12"/>
        </w:rPr>
        <w:t>"</w:t>
      </w:r>
      <w:r>
        <w:rPr>
          <w:rStyle w:val="FontStyle12"/>
        </w:rPr>
        <w:t xml:space="preserve">, </w:t>
      </w:r>
      <w:r w:rsidR="003E4F05">
        <w:rPr>
          <w:rStyle w:val="FontStyle12"/>
        </w:rPr>
        <w:t>"</w:t>
      </w:r>
      <w:r>
        <w:rPr>
          <w:rStyle w:val="FontStyle12"/>
        </w:rPr>
        <w:t>Осуществление предпринимательской деятельности в области транспорта</w:t>
      </w:r>
      <w:r w:rsidR="003E4F05">
        <w:rPr>
          <w:rStyle w:val="FontStyle12"/>
        </w:rPr>
        <w:t>"</w:t>
      </w:r>
      <w:r>
        <w:rPr>
          <w:rStyle w:val="FontStyle12"/>
        </w:rPr>
        <w:t>.</w:t>
      </w:r>
    </w:p>
    <w:p w:rsidR="005E72E2" w:rsidRDefault="00491871" w:rsidP="005A6714">
      <w:pPr>
        <w:pStyle w:val="Style2"/>
        <w:widowControl/>
        <w:spacing w:before="7" w:line="240" w:lineRule="auto"/>
        <w:rPr>
          <w:rStyle w:val="FontStyle12"/>
        </w:rPr>
      </w:pPr>
      <w:r>
        <w:rPr>
          <w:rStyle w:val="FontStyle12"/>
        </w:rPr>
        <w:t>Основной проблемой осуществления предпринимательской деятельности в области заготовки, хранения, переработки и реализации лома черных и цветных металлов является ее высокая криминализация.</w:t>
      </w:r>
    </w:p>
    <w:p w:rsidR="005E72E2" w:rsidRDefault="00491871" w:rsidP="005A6714">
      <w:pPr>
        <w:pStyle w:val="Style2"/>
        <w:widowControl/>
        <w:spacing w:before="7" w:line="240" w:lineRule="auto"/>
        <w:rPr>
          <w:rStyle w:val="FontStyle12"/>
        </w:rPr>
      </w:pPr>
      <w:proofErr w:type="gramStart"/>
      <w:r>
        <w:rPr>
          <w:rStyle w:val="FontStyle12"/>
        </w:rPr>
        <w:t xml:space="preserve">В пунктах по приему металлолома скупаются изделия из черных и цветных металлов, большая часть которых похищается с территорий дачных участков, личных гаражей, воинских частей, объектов </w:t>
      </w:r>
      <w:r w:rsidR="002F79BE">
        <w:rPr>
          <w:rStyle w:val="FontStyle12"/>
        </w:rPr>
        <w:t>открытого акционерного общества</w:t>
      </w:r>
      <w:r>
        <w:rPr>
          <w:rStyle w:val="FontStyle12"/>
        </w:rPr>
        <w:t xml:space="preserve"> </w:t>
      </w:r>
      <w:r w:rsidR="003E4F05">
        <w:rPr>
          <w:rStyle w:val="FontStyle12"/>
        </w:rPr>
        <w:t>"</w:t>
      </w:r>
      <w:r>
        <w:rPr>
          <w:rStyle w:val="FontStyle12"/>
        </w:rPr>
        <w:t>Р</w:t>
      </w:r>
      <w:r w:rsidR="002F79BE">
        <w:rPr>
          <w:rStyle w:val="FontStyle12"/>
        </w:rPr>
        <w:t>оссийские железнодорожные дороги</w:t>
      </w:r>
      <w:r w:rsidR="003E4F05">
        <w:rPr>
          <w:rStyle w:val="FontStyle12"/>
        </w:rPr>
        <w:t>"</w:t>
      </w:r>
      <w:r>
        <w:rPr>
          <w:rStyle w:val="FontStyle12"/>
        </w:rPr>
        <w:t xml:space="preserve"> и организаций связи.</w:t>
      </w:r>
      <w:proofErr w:type="gramEnd"/>
    </w:p>
    <w:p w:rsidR="005E72E2" w:rsidRDefault="00491871" w:rsidP="005A6714">
      <w:pPr>
        <w:pStyle w:val="Style2"/>
        <w:widowControl/>
        <w:spacing w:line="240" w:lineRule="auto"/>
        <w:rPr>
          <w:rStyle w:val="FontStyle12"/>
        </w:rPr>
      </w:pPr>
      <w:r>
        <w:rPr>
          <w:rStyle w:val="FontStyle12"/>
        </w:rPr>
        <w:t>Хищение и порча оборудования железных дорог из эпизодических происшествий превратились в широко распространенн</w:t>
      </w:r>
      <w:r w:rsidR="002F79BE">
        <w:rPr>
          <w:rStyle w:val="FontStyle12"/>
        </w:rPr>
        <w:t>ые опасные</w:t>
      </w:r>
      <w:r>
        <w:rPr>
          <w:rStyle w:val="FontStyle12"/>
        </w:rPr>
        <w:t xml:space="preserve"> явлени</w:t>
      </w:r>
      <w:r w:rsidR="002F79BE">
        <w:rPr>
          <w:rStyle w:val="FontStyle12"/>
        </w:rPr>
        <w:t>я</w:t>
      </w:r>
      <w:r>
        <w:rPr>
          <w:rStyle w:val="FontStyle12"/>
        </w:rPr>
        <w:t>. Каждый случай хищения оборудования содержит потенциальную возможность возникновения масштабных чрезвычайных ситуаций техногенного характера на железной дороге.</w:t>
      </w:r>
    </w:p>
    <w:p w:rsidR="005E72E2" w:rsidRDefault="00491871" w:rsidP="005A6714">
      <w:pPr>
        <w:pStyle w:val="Style2"/>
        <w:widowControl/>
        <w:spacing w:line="240" w:lineRule="auto"/>
        <w:ind w:right="29"/>
        <w:rPr>
          <w:rStyle w:val="FontStyle12"/>
        </w:rPr>
      </w:pPr>
      <w:proofErr w:type="gramStart"/>
      <w:r>
        <w:rPr>
          <w:rStyle w:val="FontStyle12"/>
        </w:rPr>
        <w:t xml:space="preserve">Административное наказание за осуществление предпринимательской деятельности без лицензии, а также с нарушением условий, предусмотренных лицензией, в настоящее время является экономически неэффективной мерой воздействия для пресечения нарушений в области заготовки, хранения, переработки и реализации лома черных и цветных металлов, так как выгоднее уплатить штраф и дальше продолжать осуществлять лицензируемый вид деятельности с нарушением экологических требований, земельного и </w:t>
      </w:r>
      <w:r w:rsidR="00ED662F">
        <w:rPr>
          <w:rStyle w:val="FontStyle12"/>
        </w:rPr>
        <w:t>ин</w:t>
      </w:r>
      <w:r>
        <w:rPr>
          <w:rStyle w:val="FontStyle12"/>
        </w:rPr>
        <w:t>ого законодательства.</w:t>
      </w:r>
      <w:proofErr w:type="gramEnd"/>
    </w:p>
    <w:p w:rsidR="005E72E2" w:rsidRDefault="00491871" w:rsidP="005A6714">
      <w:pPr>
        <w:pStyle w:val="Style2"/>
        <w:widowControl/>
        <w:spacing w:before="22" w:line="240" w:lineRule="auto"/>
        <w:rPr>
          <w:rStyle w:val="FontStyle12"/>
        </w:rPr>
      </w:pPr>
      <w:r>
        <w:rPr>
          <w:rStyle w:val="FontStyle12"/>
        </w:rPr>
        <w:t>Законопроектом предлагается ввести в КоАП РФ специальный состав и увеличить размеры административных штрафов:</w:t>
      </w:r>
    </w:p>
    <w:p w:rsidR="00301DED" w:rsidRDefault="00491871" w:rsidP="005A6714">
      <w:pPr>
        <w:pStyle w:val="Style6"/>
        <w:widowControl/>
        <w:numPr>
          <w:ilvl w:val="0"/>
          <w:numId w:val="1"/>
        </w:numPr>
        <w:tabs>
          <w:tab w:val="left" w:pos="1231"/>
        </w:tabs>
        <w:spacing w:before="7" w:line="240" w:lineRule="auto"/>
        <w:ind w:firstLine="720"/>
        <w:jc w:val="both"/>
        <w:rPr>
          <w:rStyle w:val="FontStyle12"/>
        </w:rPr>
      </w:pPr>
      <w:r>
        <w:rPr>
          <w:rStyle w:val="FontStyle12"/>
        </w:rPr>
        <w:t xml:space="preserve">за осуществление предпринимательской деятельности в области </w:t>
      </w:r>
    </w:p>
    <w:p w:rsidR="005E72E2" w:rsidRDefault="00491871" w:rsidP="00EF2EB4">
      <w:pPr>
        <w:pStyle w:val="Style6"/>
        <w:widowControl/>
        <w:tabs>
          <w:tab w:val="left" w:pos="1231"/>
        </w:tabs>
        <w:spacing w:before="7" w:line="240" w:lineRule="auto"/>
        <w:ind w:firstLine="0"/>
        <w:jc w:val="both"/>
        <w:rPr>
          <w:rStyle w:val="FontStyle12"/>
        </w:rPr>
      </w:pPr>
      <w:r>
        <w:rPr>
          <w:rStyle w:val="FontStyle12"/>
        </w:rPr>
        <w:lastRenderedPageBreak/>
        <w:t>заготовки, хранения, переработки и реализации лома черных, цветных металлов без лицензии:</w:t>
      </w:r>
    </w:p>
    <w:p w:rsidR="005E72E2" w:rsidRDefault="00491871" w:rsidP="005A6714">
      <w:pPr>
        <w:pStyle w:val="Style2"/>
        <w:widowControl/>
        <w:spacing w:before="14" w:line="240" w:lineRule="auto"/>
        <w:rPr>
          <w:rStyle w:val="FontStyle12"/>
        </w:rPr>
      </w:pPr>
      <w:r>
        <w:rPr>
          <w:rStyle w:val="FontStyle12"/>
        </w:rPr>
        <w:t>для граждан с 2-2,5 тыс. руб</w:t>
      </w:r>
      <w:r w:rsidR="00ED662F">
        <w:rPr>
          <w:rStyle w:val="FontStyle12"/>
        </w:rPr>
        <w:t>лей</w:t>
      </w:r>
      <w:r>
        <w:rPr>
          <w:rStyle w:val="FontStyle12"/>
        </w:rPr>
        <w:t xml:space="preserve"> до 50 тыс. руб</w:t>
      </w:r>
      <w:r w:rsidR="00ED662F">
        <w:rPr>
          <w:rStyle w:val="FontStyle12"/>
        </w:rPr>
        <w:t>лей</w:t>
      </w:r>
      <w:r>
        <w:rPr>
          <w:rStyle w:val="FontStyle12"/>
        </w:rPr>
        <w:t>, при повторном совершении административного нарушения в течение года - до 100 тыс. руб</w:t>
      </w:r>
      <w:r w:rsidR="00ED662F">
        <w:rPr>
          <w:rStyle w:val="FontStyle12"/>
        </w:rPr>
        <w:t>лей</w:t>
      </w:r>
      <w:r>
        <w:rPr>
          <w:rStyle w:val="FontStyle12"/>
        </w:rPr>
        <w:t>;</w:t>
      </w:r>
    </w:p>
    <w:p w:rsidR="005E72E2" w:rsidRDefault="00491871" w:rsidP="005A6714">
      <w:pPr>
        <w:pStyle w:val="Style2"/>
        <w:widowControl/>
        <w:spacing w:before="7" w:line="240" w:lineRule="auto"/>
        <w:rPr>
          <w:rStyle w:val="FontStyle12"/>
        </w:rPr>
      </w:pPr>
      <w:r>
        <w:rPr>
          <w:rStyle w:val="FontStyle12"/>
        </w:rPr>
        <w:t xml:space="preserve">для должностных лиц и индивидуальных предпринимателей с </w:t>
      </w:r>
      <w:r w:rsidR="00ED662F">
        <w:rPr>
          <w:rStyle w:val="FontStyle12"/>
        </w:rPr>
        <w:br/>
      </w:r>
      <w:r>
        <w:rPr>
          <w:rStyle w:val="FontStyle12"/>
        </w:rPr>
        <w:t>4-5 тыс. руб</w:t>
      </w:r>
      <w:r w:rsidR="00ED662F">
        <w:rPr>
          <w:rStyle w:val="FontStyle12"/>
        </w:rPr>
        <w:t>лей</w:t>
      </w:r>
      <w:r>
        <w:rPr>
          <w:rStyle w:val="FontStyle12"/>
        </w:rPr>
        <w:t xml:space="preserve"> до 100 тыс. руб</w:t>
      </w:r>
      <w:r w:rsidR="00ED662F">
        <w:rPr>
          <w:rStyle w:val="FontStyle12"/>
        </w:rPr>
        <w:t>лей</w:t>
      </w:r>
      <w:r>
        <w:rPr>
          <w:rStyle w:val="FontStyle12"/>
        </w:rPr>
        <w:t xml:space="preserve">, при повторном совершении административного нарушения в течение года </w:t>
      </w:r>
      <w:r w:rsidR="0095789B">
        <w:rPr>
          <w:rStyle w:val="FontStyle12"/>
        </w:rPr>
        <w:t xml:space="preserve">- </w:t>
      </w:r>
      <w:r>
        <w:rPr>
          <w:rStyle w:val="FontStyle12"/>
        </w:rPr>
        <w:t>до 200 тыс. руб</w:t>
      </w:r>
      <w:r w:rsidR="00ED662F">
        <w:rPr>
          <w:rStyle w:val="FontStyle12"/>
        </w:rPr>
        <w:t>лей</w:t>
      </w:r>
      <w:r>
        <w:rPr>
          <w:rStyle w:val="FontStyle12"/>
        </w:rPr>
        <w:t>;</w:t>
      </w:r>
    </w:p>
    <w:p w:rsidR="005E72E2" w:rsidRDefault="00491871" w:rsidP="005A6714">
      <w:pPr>
        <w:pStyle w:val="Style2"/>
        <w:widowControl/>
        <w:spacing w:before="7" w:line="240" w:lineRule="auto"/>
        <w:rPr>
          <w:rStyle w:val="FontStyle12"/>
        </w:rPr>
      </w:pPr>
      <w:r>
        <w:rPr>
          <w:rStyle w:val="FontStyle12"/>
        </w:rPr>
        <w:t>для юридических лиц с 40-50 тыс. руб</w:t>
      </w:r>
      <w:r w:rsidR="00ED662F">
        <w:rPr>
          <w:rStyle w:val="FontStyle12"/>
        </w:rPr>
        <w:t>лей</w:t>
      </w:r>
      <w:r>
        <w:rPr>
          <w:rStyle w:val="FontStyle12"/>
        </w:rPr>
        <w:t xml:space="preserve"> до 500 тыс. руб</w:t>
      </w:r>
      <w:r w:rsidR="00ED662F">
        <w:rPr>
          <w:rStyle w:val="FontStyle12"/>
        </w:rPr>
        <w:t>лей</w:t>
      </w:r>
      <w:r>
        <w:rPr>
          <w:rStyle w:val="FontStyle12"/>
        </w:rPr>
        <w:t>, при повторном совершении администрати</w:t>
      </w:r>
      <w:r w:rsidR="003E4F05">
        <w:rPr>
          <w:rStyle w:val="FontStyle12"/>
        </w:rPr>
        <w:t xml:space="preserve">вного нарушения в течение года - </w:t>
      </w:r>
      <w:r>
        <w:rPr>
          <w:rStyle w:val="FontStyle12"/>
        </w:rPr>
        <w:t xml:space="preserve">до </w:t>
      </w:r>
      <w:r w:rsidR="00EF2EB4">
        <w:rPr>
          <w:rStyle w:val="FontStyle12"/>
        </w:rPr>
        <w:br/>
      </w:r>
      <w:r>
        <w:rPr>
          <w:rStyle w:val="FontStyle12"/>
        </w:rPr>
        <w:t xml:space="preserve">1 </w:t>
      </w:r>
      <w:proofErr w:type="gramStart"/>
      <w:r>
        <w:rPr>
          <w:rStyle w:val="FontStyle12"/>
        </w:rPr>
        <w:t>млн</w:t>
      </w:r>
      <w:proofErr w:type="gramEnd"/>
      <w:r>
        <w:rPr>
          <w:rStyle w:val="FontStyle12"/>
        </w:rPr>
        <w:t xml:space="preserve"> руб</w:t>
      </w:r>
      <w:r w:rsidR="00ED662F">
        <w:rPr>
          <w:rStyle w:val="FontStyle12"/>
        </w:rPr>
        <w:t>лей</w:t>
      </w:r>
      <w:r>
        <w:rPr>
          <w:rStyle w:val="FontStyle12"/>
        </w:rPr>
        <w:t>.</w:t>
      </w:r>
    </w:p>
    <w:p w:rsidR="005E72E2" w:rsidRDefault="00491871" w:rsidP="005A6714">
      <w:pPr>
        <w:pStyle w:val="Style2"/>
        <w:widowControl/>
        <w:spacing w:before="7" w:line="240" w:lineRule="auto"/>
        <w:rPr>
          <w:rStyle w:val="FontStyle12"/>
        </w:rPr>
      </w:pPr>
      <w:r>
        <w:rPr>
          <w:rStyle w:val="FontStyle12"/>
        </w:rPr>
        <w:t>Специальная статья, вводимая законопроектом, предусматривает в данном случае обязательную конфискацию орудий и предметов административного правонарушения;</w:t>
      </w:r>
    </w:p>
    <w:p w:rsidR="005E72E2" w:rsidRDefault="00491871" w:rsidP="005A6714">
      <w:pPr>
        <w:pStyle w:val="Style6"/>
        <w:widowControl/>
        <w:numPr>
          <w:ilvl w:val="0"/>
          <w:numId w:val="2"/>
        </w:numPr>
        <w:tabs>
          <w:tab w:val="left" w:pos="1231"/>
        </w:tabs>
        <w:spacing w:before="7" w:line="240" w:lineRule="auto"/>
        <w:ind w:right="29" w:firstLine="720"/>
        <w:jc w:val="both"/>
        <w:rPr>
          <w:rStyle w:val="FontStyle12"/>
        </w:rPr>
      </w:pPr>
      <w:r>
        <w:rPr>
          <w:rStyle w:val="FontStyle12"/>
        </w:rPr>
        <w:t>за осуществление предпринимательской деятельности в области заготовки, хранения, переработки и реализации лома черных, цветных металлов с нарушением усло</w:t>
      </w:r>
      <w:r w:rsidR="003E4F05">
        <w:rPr>
          <w:rStyle w:val="FontStyle12"/>
        </w:rPr>
        <w:t>вий, предусмотренных лицензией:</w:t>
      </w:r>
    </w:p>
    <w:p w:rsidR="005E72E2" w:rsidRDefault="00491871" w:rsidP="005A6714">
      <w:pPr>
        <w:pStyle w:val="Style2"/>
        <w:widowControl/>
        <w:spacing w:line="240" w:lineRule="auto"/>
        <w:rPr>
          <w:rStyle w:val="FontStyle12"/>
        </w:rPr>
      </w:pPr>
      <w:r>
        <w:rPr>
          <w:rStyle w:val="FontStyle12"/>
        </w:rPr>
        <w:t xml:space="preserve">для должностных лиц и индивидуальных предпринимателей с </w:t>
      </w:r>
      <w:r w:rsidR="00ED662F">
        <w:rPr>
          <w:rStyle w:val="FontStyle12"/>
        </w:rPr>
        <w:br/>
      </w:r>
      <w:r>
        <w:rPr>
          <w:rStyle w:val="FontStyle12"/>
        </w:rPr>
        <w:t>3-4 тыс. руб</w:t>
      </w:r>
      <w:r w:rsidR="00ED662F">
        <w:rPr>
          <w:rStyle w:val="FontStyle12"/>
        </w:rPr>
        <w:t>лей</w:t>
      </w:r>
      <w:r>
        <w:rPr>
          <w:rStyle w:val="FontStyle12"/>
        </w:rPr>
        <w:t xml:space="preserve"> до 20 тыс. руб</w:t>
      </w:r>
      <w:r w:rsidR="00ED662F">
        <w:rPr>
          <w:rStyle w:val="FontStyle12"/>
        </w:rPr>
        <w:t>лей</w:t>
      </w:r>
      <w:r>
        <w:rPr>
          <w:rStyle w:val="FontStyle12"/>
        </w:rPr>
        <w:t>;</w:t>
      </w:r>
    </w:p>
    <w:p w:rsidR="005E72E2" w:rsidRDefault="00491871" w:rsidP="005A6714">
      <w:pPr>
        <w:pStyle w:val="Style2"/>
        <w:widowControl/>
        <w:spacing w:line="240" w:lineRule="auto"/>
        <w:jc w:val="left"/>
        <w:rPr>
          <w:rStyle w:val="FontStyle12"/>
        </w:rPr>
      </w:pPr>
      <w:r>
        <w:rPr>
          <w:rStyle w:val="FontStyle12"/>
        </w:rPr>
        <w:t>для юридических лиц с 30-40 тыс. руб</w:t>
      </w:r>
      <w:r w:rsidR="00ED662F">
        <w:rPr>
          <w:rStyle w:val="FontStyle12"/>
        </w:rPr>
        <w:t>лей</w:t>
      </w:r>
      <w:r>
        <w:rPr>
          <w:rStyle w:val="FontStyle12"/>
        </w:rPr>
        <w:t xml:space="preserve"> до 100 тыс. руб</w:t>
      </w:r>
      <w:r w:rsidR="00ED662F">
        <w:rPr>
          <w:rStyle w:val="FontStyle12"/>
        </w:rPr>
        <w:t>лей</w:t>
      </w:r>
      <w:r>
        <w:rPr>
          <w:rStyle w:val="FontStyle12"/>
        </w:rPr>
        <w:t>;</w:t>
      </w:r>
    </w:p>
    <w:p w:rsidR="005E72E2" w:rsidRDefault="00491871" w:rsidP="005A6714">
      <w:pPr>
        <w:pStyle w:val="Style6"/>
        <w:widowControl/>
        <w:numPr>
          <w:ilvl w:val="0"/>
          <w:numId w:val="3"/>
        </w:numPr>
        <w:tabs>
          <w:tab w:val="left" w:pos="1231"/>
        </w:tabs>
        <w:spacing w:before="7" w:line="240" w:lineRule="auto"/>
        <w:ind w:right="36" w:firstLine="720"/>
        <w:jc w:val="both"/>
        <w:rPr>
          <w:rStyle w:val="FontStyle12"/>
        </w:rPr>
      </w:pPr>
      <w:r>
        <w:rPr>
          <w:rStyle w:val="FontStyle12"/>
        </w:rPr>
        <w:t>за осуществление предпринимательской деятельности в области заготовки, хранения, переработки и реализации лома черных, цветных металлов с грубым нарушением условий, предусмотренных лицензией</w:t>
      </w:r>
      <w:r w:rsidR="003E4F05">
        <w:rPr>
          <w:rStyle w:val="FontStyle12"/>
        </w:rPr>
        <w:t>:</w:t>
      </w:r>
    </w:p>
    <w:p w:rsidR="005E72E2" w:rsidRDefault="00491871" w:rsidP="005A6714">
      <w:pPr>
        <w:pStyle w:val="Style2"/>
        <w:widowControl/>
        <w:spacing w:before="72" w:line="240" w:lineRule="auto"/>
        <w:rPr>
          <w:rStyle w:val="FontStyle12"/>
        </w:rPr>
      </w:pPr>
      <w:r>
        <w:rPr>
          <w:rStyle w:val="FontStyle12"/>
        </w:rPr>
        <w:t xml:space="preserve">для должностных лиц и индивидуальных предпринимателей с </w:t>
      </w:r>
      <w:r w:rsidR="00ED662F">
        <w:rPr>
          <w:rStyle w:val="FontStyle12"/>
        </w:rPr>
        <w:br/>
      </w:r>
      <w:r>
        <w:rPr>
          <w:rStyle w:val="FontStyle12"/>
        </w:rPr>
        <w:t>4-5 тыс. руб</w:t>
      </w:r>
      <w:r w:rsidR="00ED662F">
        <w:rPr>
          <w:rStyle w:val="FontStyle12"/>
        </w:rPr>
        <w:t>лей</w:t>
      </w:r>
      <w:r>
        <w:rPr>
          <w:rStyle w:val="FontStyle12"/>
        </w:rPr>
        <w:t xml:space="preserve"> до 75 тыс. руб</w:t>
      </w:r>
      <w:r w:rsidR="00ED662F">
        <w:rPr>
          <w:rStyle w:val="FontStyle12"/>
        </w:rPr>
        <w:t>лей</w:t>
      </w:r>
      <w:r>
        <w:rPr>
          <w:rStyle w:val="FontStyle12"/>
        </w:rPr>
        <w:t xml:space="preserve"> или административное приостановление</w:t>
      </w:r>
      <w:r w:rsidR="0095789B">
        <w:rPr>
          <w:rStyle w:val="FontStyle12"/>
        </w:rPr>
        <w:t xml:space="preserve"> деятельности</w:t>
      </w:r>
      <w:r>
        <w:rPr>
          <w:rStyle w:val="FontStyle12"/>
        </w:rPr>
        <w:t>;</w:t>
      </w:r>
    </w:p>
    <w:p w:rsidR="005E72E2" w:rsidRDefault="00491871" w:rsidP="005A6714">
      <w:pPr>
        <w:pStyle w:val="Style2"/>
        <w:widowControl/>
        <w:spacing w:before="7" w:line="240" w:lineRule="auto"/>
        <w:rPr>
          <w:rStyle w:val="FontStyle12"/>
        </w:rPr>
      </w:pPr>
      <w:r>
        <w:rPr>
          <w:rStyle w:val="FontStyle12"/>
        </w:rPr>
        <w:t>для юридических лиц с 40-50 тыс. руб</w:t>
      </w:r>
      <w:r w:rsidR="00ED662F">
        <w:rPr>
          <w:rStyle w:val="FontStyle12"/>
        </w:rPr>
        <w:t>лей</w:t>
      </w:r>
      <w:r>
        <w:rPr>
          <w:rStyle w:val="FontStyle12"/>
        </w:rPr>
        <w:t xml:space="preserve"> до 200 тыс. руб</w:t>
      </w:r>
      <w:r w:rsidR="00ED662F">
        <w:rPr>
          <w:rStyle w:val="FontStyle12"/>
        </w:rPr>
        <w:t>лей</w:t>
      </w:r>
      <w:r>
        <w:rPr>
          <w:rStyle w:val="FontStyle12"/>
        </w:rPr>
        <w:t xml:space="preserve"> или административное приостановление</w:t>
      </w:r>
      <w:r w:rsidR="00A80A7D">
        <w:rPr>
          <w:rStyle w:val="FontStyle12"/>
        </w:rPr>
        <w:t xml:space="preserve"> деятельности</w:t>
      </w:r>
      <w:r>
        <w:rPr>
          <w:rStyle w:val="FontStyle12"/>
        </w:rPr>
        <w:t>.</w:t>
      </w:r>
    </w:p>
    <w:p w:rsidR="005E72E2" w:rsidRDefault="00491871" w:rsidP="005A6714">
      <w:pPr>
        <w:pStyle w:val="Style2"/>
        <w:widowControl/>
        <w:spacing w:line="240" w:lineRule="auto"/>
        <w:rPr>
          <w:rStyle w:val="FontStyle12"/>
        </w:rPr>
      </w:pPr>
      <w:proofErr w:type="gramStart"/>
      <w:r>
        <w:rPr>
          <w:rStyle w:val="FontStyle12"/>
        </w:rPr>
        <w:t>Согласно Концепции реализации государственной политики по снижению масштабов злоупотребления алкогольной продукцией и профилактике алкоголизма среди населения Российской Федерации на период до 2020 года, одобренной распоряжением Правительства Российской Федерации от 30 декабря 2009 года № 2128-р, целью государственной политики в данной сфере является снижение объемов потребления населением алкогольной продукции, увеличение продолжительности жизни, сокращение уровня смертности, формирование стимулов к здоровому образу жизни.</w:t>
      </w:r>
      <w:proofErr w:type="gramEnd"/>
      <w:r>
        <w:rPr>
          <w:rStyle w:val="FontStyle12"/>
        </w:rPr>
        <w:t xml:space="preserve"> Ликвидация нелегального алкогольного рынка определена в качестве одного из индикаторов достижения результатов реализации Концепции на </w:t>
      </w:r>
      <w:r w:rsidR="00EF2EB4">
        <w:rPr>
          <w:rStyle w:val="FontStyle12"/>
        </w:rPr>
        <w:br/>
      </w:r>
      <w:r>
        <w:rPr>
          <w:rStyle w:val="FontStyle12"/>
        </w:rPr>
        <w:t>2013-2020 г</w:t>
      </w:r>
      <w:r w:rsidR="00A80A7D">
        <w:rPr>
          <w:rStyle w:val="FontStyle12"/>
        </w:rPr>
        <w:t>оды</w:t>
      </w:r>
      <w:r>
        <w:rPr>
          <w:rStyle w:val="FontStyle12"/>
        </w:rPr>
        <w:t>.</w:t>
      </w:r>
    </w:p>
    <w:p w:rsidR="00301DED" w:rsidRDefault="00491871" w:rsidP="005A6714">
      <w:pPr>
        <w:pStyle w:val="Style2"/>
        <w:widowControl/>
        <w:spacing w:before="14" w:line="240" w:lineRule="auto"/>
        <w:rPr>
          <w:rStyle w:val="FontStyle12"/>
        </w:rPr>
      </w:pPr>
      <w:r>
        <w:rPr>
          <w:rStyle w:val="FontStyle12"/>
        </w:rPr>
        <w:t xml:space="preserve">В рамках реализации данных направлений государственной политики внесены существенные изменения в федеральное законодательство в сфере оборота алкогольной продукции и ограничения ее потребления, </w:t>
      </w:r>
      <w:proofErr w:type="gramStart"/>
      <w:r>
        <w:rPr>
          <w:rStyle w:val="FontStyle12"/>
        </w:rPr>
        <w:t>однако</w:t>
      </w:r>
      <w:proofErr w:type="gramEnd"/>
      <w:r>
        <w:rPr>
          <w:rStyle w:val="FontStyle12"/>
        </w:rPr>
        <w:t xml:space="preserve"> эффективность деятельности по пресечению незаконной розничной продажи</w:t>
      </w:r>
    </w:p>
    <w:p w:rsidR="005E72E2" w:rsidRDefault="00491871" w:rsidP="00B66598">
      <w:pPr>
        <w:pStyle w:val="Style2"/>
        <w:widowControl/>
        <w:spacing w:before="14" w:line="240" w:lineRule="auto"/>
        <w:ind w:firstLine="0"/>
        <w:rPr>
          <w:rStyle w:val="FontStyle12"/>
        </w:rPr>
      </w:pPr>
      <w:r>
        <w:rPr>
          <w:rStyle w:val="FontStyle12"/>
        </w:rPr>
        <w:t>алкогольной продукции остается крайне низкой.</w:t>
      </w:r>
    </w:p>
    <w:p w:rsidR="005E72E2" w:rsidRDefault="00491871" w:rsidP="005A6714">
      <w:pPr>
        <w:pStyle w:val="Style2"/>
        <w:widowControl/>
        <w:spacing w:before="7" w:line="240" w:lineRule="auto"/>
        <w:rPr>
          <w:rStyle w:val="FontStyle12"/>
        </w:rPr>
      </w:pPr>
      <w:r>
        <w:rPr>
          <w:rStyle w:val="FontStyle12"/>
        </w:rPr>
        <w:lastRenderedPageBreak/>
        <w:t>Одной из мер реализации государственной политики по снижению масштабов злоупотребления алкогольной продукцией и профилактике алкоголизма среди населения является усиление административной ответственности за нарушения в области производства и оборота алкогольной продукции Российской Федерации.</w:t>
      </w:r>
    </w:p>
    <w:p w:rsidR="005E72E2" w:rsidRDefault="00491871" w:rsidP="005A6714">
      <w:pPr>
        <w:pStyle w:val="Style2"/>
        <w:widowControl/>
        <w:spacing w:line="240" w:lineRule="auto"/>
        <w:ind w:right="29"/>
        <w:rPr>
          <w:rStyle w:val="FontStyle12"/>
        </w:rPr>
      </w:pPr>
      <w:r>
        <w:rPr>
          <w:rStyle w:val="FontStyle12"/>
        </w:rPr>
        <w:t xml:space="preserve">В настоящее время действующая нормативная база позволяет осуществлять объективный и жесткий </w:t>
      </w:r>
      <w:proofErr w:type="gramStart"/>
      <w:r>
        <w:rPr>
          <w:rStyle w:val="FontStyle12"/>
        </w:rPr>
        <w:t>контроль за</w:t>
      </w:r>
      <w:proofErr w:type="gramEnd"/>
      <w:r>
        <w:rPr>
          <w:rStyle w:val="FontStyle12"/>
        </w:rPr>
        <w:t xml:space="preserve"> легальным оборотом алкогольной продукции. </w:t>
      </w:r>
    </w:p>
    <w:p w:rsidR="005E72E2" w:rsidRDefault="00491871" w:rsidP="005A6714">
      <w:pPr>
        <w:pStyle w:val="Style2"/>
        <w:widowControl/>
        <w:spacing w:before="72" w:line="240" w:lineRule="auto"/>
        <w:rPr>
          <w:rStyle w:val="FontStyle12"/>
        </w:rPr>
      </w:pPr>
      <w:r>
        <w:rPr>
          <w:rStyle w:val="FontStyle12"/>
        </w:rPr>
        <w:t>Согласно изменившейся позиции Пленума В</w:t>
      </w:r>
      <w:r w:rsidR="00A80A7D">
        <w:rPr>
          <w:rStyle w:val="FontStyle12"/>
        </w:rPr>
        <w:t xml:space="preserve">ысшего </w:t>
      </w:r>
      <w:r>
        <w:rPr>
          <w:rStyle w:val="FontStyle12"/>
        </w:rPr>
        <w:t>А</w:t>
      </w:r>
      <w:r w:rsidR="00A80A7D">
        <w:rPr>
          <w:rStyle w:val="FontStyle12"/>
        </w:rPr>
        <w:t xml:space="preserve">рбитражного </w:t>
      </w:r>
      <w:r>
        <w:rPr>
          <w:rStyle w:val="FontStyle12"/>
        </w:rPr>
        <w:t>С</w:t>
      </w:r>
      <w:r w:rsidR="00A80A7D">
        <w:rPr>
          <w:rStyle w:val="FontStyle12"/>
        </w:rPr>
        <w:t>уда</w:t>
      </w:r>
      <w:r>
        <w:rPr>
          <w:rStyle w:val="FontStyle12"/>
        </w:rPr>
        <w:t xml:space="preserve"> Р</w:t>
      </w:r>
      <w:r w:rsidR="00A80A7D">
        <w:rPr>
          <w:rStyle w:val="FontStyle12"/>
        </w:rPr>
        <w:t xml:space="preserve">оссийской </w:t>
      </w:r>
      <w:r>
        <w:rPr>
          <w:rStyle w:val="FontStyle12"/>
        </w:rPr>
        <w:t>Ф</w:t>
      </w:r>
      <w:r w:rsidR="00A80A7D">
        <w:rPr>
          <w:rStyle w:val="FontStyle12"/>
        </w:rPr>
        <w:t>едерации</w:t>
      </w:r>
      <w:r>
        <w:rPr>
          <w:rStyle w:val="FontStyle12"/>
        </w:rPr>
        <w:t xml:space="preserve"> осуществление розничной торговли алкогольной продукцией без лицензии квалифицируется по части 2 статьи 14.1 КоАП РФ. Привлечению к административной ответственности по данной статье подлежат исключительно юридические лица (организации), осуществляющие розничную продажу алкогольной продукции (за исключением пива и пивных напитков) без лицензии, а также их должностные лица.</w:t>
      </w:r>
    </w:p>
    <w:p w:rsidR="005E72E2" w:rsidRDefault="00491871" w:rsidP="005A6714">
      <w:pPr>
        <w:pStyle w:val="Style2"/>
        <w:widowControl/>
        <w:spacing w:before="7" w:line="240" w:lineRule="auto"/>
        <w:rPr>
          <w:rStyle w:val="FontStyle12"/>
        </w:rPr>
      </w:pPr>
      <w:r>
        <w:rPr>
          <w:rStyle w:val="FontStyle12"/>
        </w:rPr>
        <w:t>Лица, не наделенные организационно-распорядительными или административно-хозяйственными функциями, работающие в организации или у индивидуального предпринимателя (например, продавцы, кассиры), осуществляющие розничную продажу алкогольной продукции (за исключением пива и пивных напитков), привлекаются к административной ответственности по статье 14.2 КоАП РФ.</w:t>
      </w:r>
    </w:p>
    <w:p w:rsidR="005E72E2" w:rsidRDefault="00491871" w:rsidP="005A6714">
      <w:pPr>
        <w:pStyle w:val="Style2"/>
        <w:widowControl/>
        <w:spacing w:before="7" w:line="240" w:lineRule="auto"/>
        <w:rPr>
          <w:rStyle w:val="FontStyle12"/>
        </w:rPr>
      </w:pPr>
      <w:r>
        <w:rPr>
          <w:rStyle w:val="FontStyle12"/>
        </w:rPr>
        <w:t>Незаконная продажа алкогольной продукции в подавляющем большинстве случаев осуществляется юридическими лицами (организациями) и индивидуальными предпринимателями в магазинах и в иных объектах розничной продажи, не имеющих лицензии на данный вид деятельности. Однако привлекаются к административной ответственности, как правило, не юридические лица (организации) и индивидуальные предприниматели, а физические лица (продавцы), работающие у них. Указанные лица привлекаются по</w:t>
      </w:r>
      <w:r w:rsidR="00B66598">
        <w:rPr>
          <w:rStyle w:val="FontStyle12"/>
        </w:rPr>
        <w:t xml:space="preserve"> </w:t>
      </w:r>
      <w:r>
        <w:rPr>
          <w:rStyle w:val="FontStyle12"/>
        </w:rPr>
        <w:t>статье 14.2 КоАП РФ как граждане.</w:t>
      </w:r>
    </w:p>
    <w:p w:rsidR="005E72E2" w:rsidRDefault="00491871" w:rsidP="005A6714">
      <w:pPr>
        <w:pStyle w:val="Style2"/>
        <w:widowControl/>
        <w:spacing w:line="240" w:lineRule="auto"/>
        <w:rPr>
          <w:rStyle w:val="FontStyle12"/>
        </w:rPr>
      </w:pPr>
      <w:r>
        <w:rPr>
          <w:rStyle w:val="FontStyle12"/>
        </w:rPr>
        <w:t>При этом санкция статьи 14.2 КоАП РФ предусматривает наложение административного штрафа на граждан в размере от 1,5 тыс. до 2 тыс. руб</w:t>
      </w:r>
      <w:r w:rsidR="00D8725B">
        <w:rPr>
          <w:rStyle w:val="FontStyle12"/>
        </w:rPr>
        <w:t>лей</w:t>
      </w:r>
      <w:r>
        <w:rPr>
          <w:rStyle w:val="FontStyle12"/>
        </w:rPr>
        <w:t xml:space="preserve"> с конфискацией предметов административного правонарушения или без таковой.</w:t>
      </w:r>
    </w:p>
    <w:p w:rsidR="005E72E2" w:rsidRDefault="00491871" w:rsidP="00301DED">
      <w:pPr>
        <w:pStyle w:val="Style2"/>
        <w:widowControl/>
        <w:spacing w:before="7" w:line="240" w:lineRule="auto"/>
        <w:ind w:right="11"/>
        <w:rPr>
          <w:rStyle w:val="FontStyle12"/>
        </w:rPr>
      </w:pPr>
      <w:r>
        <w:rPr>
          <w:rStyle w:val="FontStyle12"/>
        </w:rPr>
        <w:t xml:space="preserve">Совершенно очевидно, что столь низкие штрафы являются неэффективной мерой наказания за осуществление незаконной розничной продажи алкогольной продукции и не могут являться предупредительной мерой от дальнейших нарушений. В </w:t>
      </w:r>
      <w:proofErr w:type="gramStart"/>
      <w:r>
        <w:rPr>
          <w:rStyle w:val="FontStyle12"/>
        </w:rPr>
        <w:t>итоге</w:t>
      </w:r>
      <w:proofErr w:type="gramEnd"/>
      <w:r>
        <w:rPr>
          <w:rStyle w:val="FontStyle12"/>
        </w:rPr>
        <w:t xml:space="preserve"> лицам, занимающимся розничной торговлей алкогол</w:t>
      </w:r>
      <w:r w:rsidR="002305E2">
        <w:rPr>
          <w:rStyle w:val="FontStyle12"/>
        </w:rPr>
        <w:t>я</w:t>
      </w:r>
      <w:r>
        <w:rPr>
          <w:rStyle w:val="FontStyle12"/>
        </w:rPr>
        <w:t>, выгоднее платить штрафы и получать суперприбыль, чем торговать алкогольной продукцией легально.</w:t>
      </w:r>
    </w:p>
    <w:p w:rsidR="005E72E2" w:rsidRDefault="00491871" w:rsidP="005A6714">
      <w:pPr>
        <w:pStyle w:val="Style2"/>
        <w:widowControl/>
        <w:spacing w:line="240" w:lineRule="auto"/>
        <w:ind w:right="29"/>
        <w:rPr>
          <w:rStyle w:val="FontStyle12"/>
        </w:rPr>
      </w:pPr>
      <w:r>
        <w:rPr>
          <w:rStyle w:val="FontStyle12"/>
        </w:rPr>
        <w:t>Учитывая, что положения статьи 14.2 КоАП РФ име</w:t>
      </w:r>
      <w:r w:rsidR="002305E2">
        <w:rPr>
          <w:rStyle w:val="FontStyle12"/>
        </w:rPr>
        <w:t>ю</w:t>
      </w:r>
      <w:r>
        <w:rPr>
          <w:rStyle w:val="FontStyle12"/>
        </w:rPr>
        <w:t xml:space="preserve">т общий характер по отношению к незаконной продаже любых товаров (вещей), ограниченных или изъятых из оборота, законопроектом предлагается выделить из статьи 14.2 новый состав - статью 14.2.1 </w:t>
      </w:r>
      <w:r w:rsidR="002305E2">
        <w:rPr>
          <w:rStyle w:val="FontStyle12"/>
        </w:rPr>
        <w:t>"</w:t>
      </w:r>
      <w:r>
        <w:rPr>
          <w:rStyle w:val="FontStyle12"/>
        </w:rPr>
        <w:t xml:space="preserve">Незаконная продажа алкогольной </w:t>
      </w:r>
      <w:r>
        <w:rPr>
          <w:rStyle w:val="FontStyle12"/>
        </w:rPr>
        <w:lastRenderedPageBreak/>
        <w:t>продукции</w:t>
      </w:r>
      <w:r w:rsidR="002305E2">
        <w:rPr>
          <w:rStyle w:val="FontStyle12"/>
        </w:rPr>
        <w:t>"</w:t>
      </w:r>
      <w:r>
        <w:rPr>
          <w:rStyle w:val="FontStyle12"/>
        </w:rPr>
        <w:t xml:space="preserve"> в целях многократного увеличения размера штрафов за указанное правонарушение.</w:t>
      </w:r>
    </w:p>
    <w:p w:rsidR="005E72E2" w:rsidRDefault="00491871" w:rsidP="005A6714">
      <w:pPr>
        <w:pStyle w:val="Style2"/>
        <w:widowControl/>
        <w:spacing w:before="14" w:line="240" w:lineRule="auto"/>
        <w:rPr>
          <w:rStyle w:val="FontStyle12"/>
        </w:rPr>
      </w:pPr>
      <w:r>
        <w:rPr>
          <w:rStyle w:val="FontStyle12"/>
        </w:rPr>
        <w:t>За незаконную продажу алкогольной продукции законопроектом предусмотрено наложение административного штрафа на граждан в размере от</w:t>
      </w:r>
      <w:r w:rsidR="00B66598">
        <w:rPr>
          <w:rStyle w:val="FontStyle12"/>
        </w:rPr>
        <w:t xml:space="preserve"> </w:t>
      </w:r>
      <w:bookmarkStart w:id="0" w:name="_GoBack"/>
      <w:bookmarkEnd w:id="0"/>
      <w:r>
        <w:rPr>
          <w:rStyle w:val="FontStyle12"/>
        </w:rPr>
        <w:t xml:space="preserve">100 до 200 тыс. </w:t>
      </w:r>
      <w:proofErr w:type="gramStart"/>
      <w:r>
        <w:rPr>
          <w:rStyle w:val="FontStyle12"/>
        </w:rPr>
        <w:t>руб</w:t>
      </w:r>
      <w:r w:rsidR="00D8725B">
        <w:rPr>
          <w:rStyle w:val="FontStyle12"/>
        </w:rPr>
        <w:t>лей</w:t>
      </w:r>
      <w:r>
        <w:rPr>
          <w:rStyle w:val="FontStyle12"/>
        </w:rPr>
        <w:t xml:space="preserve"> с конфискацией алкогольной продукции или без таковой; на должностных лиц - от 100 до 200 тыс. руб</w:t>
      </w:r>
      <w:r w:rsidR="00D8725B">
        <w:rPr>
          <w:rStyle w:val="FontStyle12"/>
        </w:rPr>
        <w:t>лей</w:t>
      </w:r>
      <w:r>
        <w:rPr>
          <w:rStyle w:val="FontStyle12"/>
        </w:rPr>
        <w:t xml:space="preserve"> с конфискацией алкогольной продукции или без таковой; на индивидуальных предпринимателей - от 100 до 200 тыс. руб</w:t>
      </w:r>
      <w:r w:rsidR="00D8725B">
        <w:rPr>
          <w:rStyle w:val="FontStyle12"/>
        </w:rPr>
        <w:t>лей</w:t>
      </w:r>
      <w:r>
        <w:rPr>
          <w:rStyle w:val="FontStyle12"/>
        </w:rPr>
        <w:t xml:space="preserve"> с конфискацией алкогольной продукции или без таковой;</w:t>
      </w:r>
      <w:proofErr w:type="gramEnd"/>
      <w:r>
        <w:rPr>
          <w:rStyle w:val="FontStyle12"/>
        </w:rPr>
        <w:t xml:space="preserve"> на юридических лиц - 400 тыс. руб</w:t>
      </w:r>
      <w:r w:rsidR="00D8725B">
        <w:rPr>
          <w:rStyle w:val="FontStyle12"/>
        </w:rPr>
        <w:t>лей</w:t>
      </w:r>
      <w:r>
        <w:rPr>
          <w:rStyle w:val="FontStyle12"/>
        </w:rPr>
        <w:t xml:space="preserve"> с конфискацией алкогольной продукции или без таковой.</w:t>
      </w:r>
    </w:p>
    <w:p w:rsidR="005E72E2" w:rsidRDefault="00491871" w:rsidP="005A6714">
      <w:pPr>
        <w:pStyle w:val="Style2"/>
        <w:widowControl/>
        <w:spacing w:after="1066" w:line="240" w:lineRule="auto"/>
        <w:rPr>
          <w:rStyle w:val="FontStyle12"/>
        </w:rPr>
      </w:pPr>
      <w:r>
        <w:rPr>
          <w:rStyle w:val="FontStyle12"/>
        </w:rPr>
        <w:t>Усиление административной ответственности, по нашему мнению, сделает экономически невыгодным незаконную продажу алкогольной продукции для организаций и индивидуальных предпринимателей, а также для продавцов, работающих у них, что, в свою очередь, привед</w:t>
      </w:r>
      <w:r w:rsidR="002305E2">
        <w:rPr>
          <w:rStyle w:val="FontStyle12"/>
        </w:rPr>
        <w:t>е</w:t>
      </w:r>
      <w:r>
        <w:rPr>
          <w:rStyle w:val="FontStyle12"/>
        </w:rPr>
        <w:t>т к значительному сокращению масштабов нелегального оборота алкогольной продукции.</w:t>
      </w:r>
    </w:p>
    <w:p w:rsidR="005E72E2" w:rsidRDefault="005E72E2" w:rsidP="005A6714">
      <w:pPr>
        <w:pStyle w:val="Style2"/>
        <w:widowControl/>
        <w:spacing w:after="1066" w:line="240" w:lineRule="auto"/>
        <w:ind w:firstLine="727"/>
        <w:rPr>
          <w:rStyle w:val="FontStyle12"/>
        </w:rPr>
        <w:sectPr w:rsidR="005E72E2" w:rsidSect="00301DED">
          <w:headerReference w:type="default" r:id="rId9"/>
          <w:type w:val="continuous"/>
          <w:pgSz w:w="11905" w:h="16837"/>
          <w:pgMar w:top="1285" w:right="848" w:bottom="993" w:left="1701" w:header="720" w:footer="720" w:gutter="0"/>
          <w:pgNumType w:start="1"/>
          <w:cols w:space="60"/>
          <w:noEndnote/>
          <w:titlePg/>
          <w:docGrid w:linePitch="326"/>
        </w:sectPr>
      </w:pPr>
    </w:p>
    <w:p w:rsidR="003E092F" w:rsidRDefault="003E092F" w:rsidP="005A6714">
      <w:pPr>
        <w:widowControl/>
        <w:rPr>
          <w:rStyle w:val="FontStyle12"/>
        </w:rPr>
      </w:pPr>
    </w:p>
    <w:sectPr w:rsidR="003E092F">
      <w:type w:val="continuous"/>
      <w:pgSz w:w="11905" w:h="16837"/>
      <w:pgMar w:top="1285" w:right="919" w:bottom="1440" w:left="919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462F" w:rsidRDefault="0021462F">
      <w:r>
        <w:separator/>
      </w:r>
    </w:p>
  </w:endnote>
  <w:endnote w:type="continuationSeparator" w:id="0">
    <w:p w:rsidR="0021462F" w:rsidRDefault="002146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462F" w:rsidRDefault="0021462F">
      <w:r>
        <w:separator/>
      </w:r>
    </w:p>
  </w:footnote>
  <w:footnote w:type="continuationSeparator" w:id="0">
    <w:p w:rsidR="0021462F" w:rsidRDefault="0021462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789B" w:rsidRDefault="0095789B">
    <w:pPr>
      <w:pStyle w:val="a4"/>
      <w:jc w:val="right"/>
    </w:pPr>
    <w:r>
      <w:fldChar w:fldCharType="begin"/>
    </w:r>
    <w:r>
      <w:instrText>PAGE   \* MERGEFORMAT</w:instrText>
    </w:r>
    <w:r>
      <w:fldChar w:fldCharType="separate"/>
    </w:r>
    <w:r w:rsidR="00B66598">
      <w:rPr>
        <w:noProof/>
      </w:rPr>
      <w:t>2</w:t>
    </w:r>
    <w:r>
      <w:fldChar w:fldCharType="end"/>
    </w:r>
  </w:p>
  <w:p w:rsidR="005E72E2" w:rsidRPr="002F79BE" w:rsidRDefault="005E72E2" w:rsidP="002F79BE">
    <w:pPr>
      <w:pStyle w:val="a4"/>
      <w:rPr>
        <w:rStyle w:val="FontStyle13"/>
        <w:b w:val="0"/>
        <w:bCs w:val="0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322DDE"/>
    <w:multiLevelType w:val="singleLevel"/>
    <w:tmpl w:val="B2DC52D8"/>
    <w:lvl w:ilvl="0">
      <w:start w:val="1"/>
      <w:numFmt w:val="decimal"/>
      <w:lvlText w:val="%1)"/>
      <w:legacy w:legacy="1" w:legacySpace="0" w:legacyIndent="489"/>
      <w:lvlJc w:val="left"/>
      <w:rPr>
        <w:rFonts w:ascii="Times New Roman" w:hAnsi="Times New Roman" w:cs="Times New Roman" w:hint="default"/>
      </w:rPr>
    </w:lvl>
  </w:abstractNum>
  <w:abstractNum w:abstractNumId="1">
    <w:nsid w:val="46B0168A"/>
    <w:multiLevelType w:val="singleLevel"/>
    <w:tmpl w:val="C7F0D722"/>
    <w:lvl w:ilvl="0">
      <w:start w:val="2"/>
      <w:numFmt w:val="decimal"/>
      <w:lvlText w:val="%1)"/>
      <w:legacy w:legacy="1" w:legacySpace="0" w:legacyIndent="489"/>
      <w:lvlJc w:val="left"/>
      <w:rPr>
        <w:rFonts w:ascii="Times New Roman" w:hAnsi="Times New Roman" w:cs="Times New Roman" w:hint="default"/>
      </w:rPr>
    </w:lvl>
  </w:abstractNum>
  <w:abstractNum w:abstractNumId="2">
    <w:nsid w:val="5AE24A56"/>
    <w:multiLevelType w:val="singleLevel"/>
    <w:tmpl w:val="FEEA1A46"/>
    <w:lvl w:ilvl="0">
      <w:start w:val="3"/>
      <w:numFmt w:val="decimal"/>
      <w:lvlText w:val="%1)"/>
      <w:legacy w:legacy="1" w:legacySpace="0" w:legacyIndent="489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footnoteLayoutLikeWW8/>
    <w:alignTablesRowByRow/>
    <w:forgetLastTabAlignment/>
    <w:adjustLineHeightInTable/>
    <w:doNotUseHTMLParagraphAutoSpacing/>
    <w:layoutRawTableWidth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E092F"/>
    <w:rsid w:val="0021462F"/>
    <w:rsid w:val="002305E2"/>
    <w:rsid w:val="002F79BE"/>
    <w:rsid w:val="00301DED"/>
    <w:rsid w:val="003E092F"/>
    <w:rsid w:val="003E4F05"/>
    <w:rsid w:val="00491871"/>
    <w:rsid w:val="005A6714"/>
    <w:rsid w:val="005E72E2"/>
    <w:rsid w:val="00686DD6"/>
    <w:rsid w:val="007A6BA8"/>
    <w:rsid w:val="0095789B"/>
    <w:rsid w:val="009E170F"/>
    <w:rsid w:val="00A80A7D"/>
    <w:rsid w:val="00AD1E82"/>
    <w:rsid w:val="00B66598"/>
    <w:rsid w:val="00D8725B"/>
    <w:rsid w:val="00E94D9C"/>
    <w:rsid w:val="00ED662F"/>
    <w:rsid w:val="00EF2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95789B"/>
    <w:pPr>
      <w:keepNext/>
      <w:keepLines/>
      <w:widowControl/>
      <w:autoSpaceDE/>
      <w:autoSpaceDN/>
      <w:adjustRightInd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pPr>
      <w:spacing w:line="317" w:lineRule="exact"/>
      <w:ind w:firstLine="2095"/>
    </w:pPr>
  </w:style>
  <w:style w:type="paragraph" w:customStyle="1" w:styleId="Style2">
    <w:name w:val="Style2"/>
    <w:basedOn w:val="a"/>
    <w:uiPriority w:val="99"/>
    <w:pPr>
      <w:spacing w:line="469" w:lineRule="exact"/>
      <w:ind w:firstLine="720"/>
      <w:jc w:val="both"/>
    </w:pPr>
  </w:style>
  <w:style w:type="paragraph" w:customStyle="1" w:styleId="Style3">
    <w:name w:val="Style3"/>
    <w:basedOn w:val="a"/>
    <w:uiPriority w:val="99"/>
  </w:style>
  <w:style w:type="paragraph" w:customStyle="1" w:styleId="Style4">
    <w:name w:val="Style4"/>
    <w:basedOn w:val="a"/>
    <w:uiPriority w:val="99"/>
    <w:pPr>
      <w:spacing w:line="469" w:lineRule="exact"/>
      <w:jc w:val="both"/>
    </w:pPr>
  </w:style>
  <w:style w:type="paragraph" w:customStyle="1" w:styleId="Style5">
    <w:name w:val="Style5"/>
    <w:basedOn w:val="a"/>
    <w:uiPriority w:val="99"/>
    <w:pPr>
      <w:spacing w:line="317" w:lineRule="exact"/>
      <w:jc w:val="both"/>
    </w:pPr>
  </w:style>
  <w:style w:type="paragraph" w:customStyle="1" w:styleId="Style6">
    <w:name w:val="Style6"/>
    <w:basedOn w:val="a"/>
    <w:uiPriority w:val="99"/>
    <w:pPr>
      <w:spacing w:line="468" w:lineRule="exact"/>
      <w:ind w:firstLine="742"/>
    </w:pPr>
  </w:style>
  <w:style w:type="character" w:customStyle="1" w:styleId="FontStyle11">
    <w:name w:val="Font Style11"/>
    <w:uiPriority w:val="99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uiPriority w:val="99"/>
    <w:rPr>
      <w:rFonts w:ascii="Times New Roman" w:hAnsi="Times New Roman" w:cs="Times New Roman"/>
      <w:sz w:val="28"/>
      <w:szCs w:val="28"/>
    </w:rPr>
  </w:style>
  <w:style w:type="character" w:customStyle="1" w:styleId="FontStyle13">
    <w:name w:val="Font Style13"/>
    <w:uiPriority w:val="99"/>
    <w:rPr>
      <w:rFonts w:ascii="Times New Roman" w:hAnsi="Times New Roman" w:cs="Times New Roman"/>
      <w:b/>
      <w:bCs/>
      <w:sz w:val="18"/>
      <w:szCs w:val="18"/>
    </w:rPr>
  </w:style>
  <w:style w:type="character" w:styleId="a3">
    <w:name w:val="Hyperlink"/>
    <w:uiPriority w:val="99"/>
    <w:rPr>
      <w:color w:val="0066CC"/>
      <w:u w:val="single"/>
    </w:rPr>
  </w:style>
  <w:style w:type="paragraph" w:styleId="a4">
    <w:name w:val="header"/>
    <w:basedOn w:val="a"/>
    <w:link w:val="a5"/>
    <w:uiPriority w:val="99"/>
    <w:unhideWhenUsed/>
    <w:rsid w:val="005A671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5A6714"/>
    <w:rPr>
      <w:rFonts w:hAnsi="Times New Roman" w:cs="Times New Roman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5A671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5A6714"/>
    <w:rPr>
      <w:rFonts w:hAnsi="Times New Roman" w:cs="Times New Roman"/>
      <w:sz w:val="24"/>
      <w:szCs w:val="24"/>
    </w:rPr>
  </w:style>
  <w:style w:type="character" w:customStyle="1" w:styleId="10">
    <w:name w:val="Заголовок 1 Знак"/>
    <w:link w:val="1"/>
    <w:uiPriority w:val="9"/>
    <w:rsid w:val="0095789B"/>
    <w:rPr>
      <w:rFonts w:ascii="Cambria" w:hAnsi="Cambria"/>
      <w:b/>
      <w:bCs/>
      <w:color w:val="365F91"/>
      <w:sz w:val="28"/>
      <w:szCs w:val="28"/>
    </w:rPr>
  </w:style>
  <w:style w:type="paragraph" w:styleId="a8">
    <w:name w:val="No Spacing"/>
    <w:link w:val="a9"/>
    <w:uiPriority w:val="1"/>
    <w:qFormat/>
    <w:rsid w:val="0095789B"/>
    <w:rPr>
      <w:rFonts w:ascii="Calibri"/>
      <w:sz w:val="22"/>
      <w:szCs w:val="22"/>
    </w:rPr>
  </w:style>
  <w:style w:type="character" w:customStyle="1" w:styleId="a9">
    <w:name w:val="Без интервала Знак"/>
    <w:link w:val="a8"/>
    <w:uiPriority w:val="1"/>
    <w:rsid w:val="0095789B"/>
    <w:rPr>
      <w:rFonts w:ascii="Calibri"/>
      <w:sz w:val="22"/>
      <w:szCs w:val="22"/>
    </w:rPr>
  </w:style>
  <w:style w:type="paragraph" w:styleId="aa">
    <w:name w:val="Balloon Text"/>
    <w:basedOn w:val="a"/>
    <w:link w:val="ab"/>
    <w:uiPriority w:val="99"/>
    <w:semiHidden/>
    <w:unhideWhenUsed/>
    <w:rsid w:val="0095789B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95789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B7C5BF-0702-4978-927A-C36004CD38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4</Pages>
  <Words>1264</Words>
  <Characters>7205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Захарова Анна Валентиновна</dc:creator>
  <cp:lastModifiedBy>Захарова Анна Валентиновна</cp:lastModifiedBy>
  <cp:revision>8</cp:revision>
  <cp:lastPrinted>2013-11-28T04:50:00Z</cp:lastPrinted>
  <dcterms:created xsi:type="dcterms:W3CDTF">2013-11-25T02:47:00Z</dcterms:created>
  <dcterms:modified xsi:type="dcterms:W3CDTF">2013-12-10T00:53:00Z</dcterms:modified>
</cp:coreProperties>
</file>