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0BC" w:rsidRPr="005C4E6F" w:rsidRDefault="005B70BC" w:rsidP="005B70B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C4E6F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B70BC" w:rsidRPr="005C4E6F" w:rsidRDefault="005B70BC" w:rsidP="005B70B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B70BC" w:rsidRPr="00671BE5" w:rsidRDefault="005B70BC" w:rsidP="00671BE5">
      <w:pPr>
        <w:jc w:val="center"/>
        <w:rPr>
          <w:sz w:val="28"/>
          <w:szCs w:val="28"/>
        </w:rPr>
      </w:pPr>
      <w:r w:rsidRPr="00671BE5">
        <w:rPr>
          <w:sz w:val="28"/>
          <w:szCs w:val="28"/>
        </w:rPr>
        <w:t>к проекту закона Приморского края</w:t>
      </w:r>
    </w:p>
    <w:p w:rsidR="005B70BC" w:rsidRPr="00671BE5" w:rsidRDefault="005B70BC" w:rsidP="00671BE5">
      <w:pPr>
        <w:jc w:val="center"/>
        <w:rPr>
          <w:sz w:val="28"/>
          <w:szCs w:val="28"/>
        </w:rPr>
      </w:pPr>
      <w:r w:rsidRPr="00671BE5">
        <w:rPr>
          <w:sz w:val="28"/>
          <w:szCs w:val="28"/>
        </w:rPr>
        <w:t>"О внесении изменений в Закон Приморского края</w:t>
      </w:r>
    </w:p>
    <w:p w:rsidR="005B70BC" w:rsidRPr="00671BE5" w:rsidRDefault="005B70BC" w:rsidP="00671BE5">
      <w:pPr>
        <w:jc w:val="center"/>
        <w:rPr>
          <w:sz w:val="28"/>
          <w:szCs w:val="28"/>
        </w:rPr>
      </w:pPr>
      <w:r w:rsidRPr="00671BE5">
        <w:rPr>
          <w:sz w:val="28"/>
          <w:szCs w:val="28"/>
        </w:rPr>
        <w:t>"О патентной системе налогообложения на территории Приморского края"</w:t>
      </w:r>
    </w:p>
    <w:p w:rsidR="005B70BC" w:rsidRPr="00671BE5" w:rsidRDefault="005B70BC" w:rsidP="00671BE5">
      <w:pPr>
        <w:jc w:val="both"/>
        <w:rPr>
          <w:sz w:val="28"/>
          <w:szCs w:val="28"/>
        </w:rPr>
      </w:pPr>
    </w:p>
    <w:p w:rsidR="005B70BC" w:rsidRPr="00671BE5" w:rsidRDefault="005B70BC" w:rsidP="00671BE5">
      <w:pPr>
        <w:ind w:firstLine="708"/>
        <w:jc w:val="both"/>
        <w:rPr>
          <w:color w:val="000000"/>
          <w:sz w:val="28"/>
          <w:szCs w:val="28"/>
        </w:rPr>
      </w:pPr>
      <w:r w:rsidRPr="00671BE5">
        <w:rPr>
          <w:color w:val="000000"/>
          <w:sz w:val="28"/>
          <w:szCs w:val="28"/>
        </w:rPr>
        <w:t>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установлен на 202</w:t>
      </w:r>
      <w:r w:rsidR="001267C3">
        <w:rPr>
          <w:color w:val="000000"/>
          <w:sz w:val="28"/>
          <w:szCs w:val="28"/>
        </w:rPr>
        <w:t>6</w:t>
      </w:r>
      <w:r w:rsidRPr="00671BE5">
        <w:rPr>
          <w:color w:val="000000"/>
          <w:sz w:val="28"/>
          <w:szCs w:val="28"/>
        </w:rPr>
        <w:t xml:space="preserve"> год Законом Приморского края </w:t>
      </w:r>
      <w:r w:rsidRPr="00671BE5">
        <w:rPr>
          <w:color w:val="000000"/>
          <w:sz w:val="28"/>
          <w:szCs w:val="28"/>
        </w:rPr>
        <w:br/>
        <w:t xml:space="preserve">от 13 ноября 2012 года № 122-КЗ "О патентной системе налогообложения на территории Приморского края". </w:t>
      </w:r>
    </w:p>
    <w:p w:rsidR="008C38C7" w:rsidRPr="00671BE5" w:rsidRDefault="008C38C7" w:rsidP="008C38C7">
      <w:pPr>
        <w:ind w:firstLine="708"/>
        <w:jc w:val="both"/>
        <w:rPr>
          <w:color w:val="000000"/>
          <w:sz w:val="28"/>
          <w:szCs w:val="28"/>
        </w:rPr>
      </w:pPr>
      <w:r w:rsidRPr="00671BE5">
        <w:rPr>
          <w:color w:val="000000"/>
          <w:sz w:val="28"/>
          <w:szCs w:val="28"/>
        </w:rPr>
        <w:t>Законопроект продлевает на 202</w:t>
      </w:r>
      <w:r w:rsidR="001267C3">
        <w:rPr>
          <w:color w:val="000000"/>
          <w:sz w:val="28"/>
          <w:szCs w:val="28"/>
        </w:rPr>
        <w:t>7</w:t>
      </w:r>
      <w:r w:rsidRPr="00671BE5">
        <w:rPr>
          <w:color w:val="000000"/>
          <w:sz w:val="28"/>
          <w:szCs w:val="28"/>
        </w:rPr>
        <w:t xml:space="preserve"> год действие размера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установленного действующим Законом на 202</w:t>
      </w:r>
      <w:r w:rsidR="001267C3">
        <w:rPr>
          <w:color w:val="000000"/>
          <w:sz w:val="28"/>
          <w:szCs w:val="28"/>
        </w:rPr>
        <w:t>6</w:t>
      </w:r>
      <w:r w:rsidRPr="00671BE5">
        <w:rPr>
          <w:color w:val="000000"/>
          <w:sz w:val="28"/>
          <w:szCs w:val="28"/>
        </w:rPr>
        <w:t xml:space="preserve"> год. При этом виды предпринимательской</w:t>
      </w:r>
      <w:r>
        <w:rPr>
          <w:color w:val="000000"/>
          <w:sz w:val="28"/>
          <w:szCs w:val="28"/>
        </w:rPr>
        <w:br/>
      </w:r>
      <w:r w:rsidRPr="00671BE5">
        <w:rPr>
          <w:color w:val="000000"/>
          <w:sz w:val="28"/>
          <w:szCs w:val="28"/>
        </w:rPr>
        <w:t xml:space="preserve">деятельности, территории действия патентов, физические и цифровые показатели размера потенциально возможного к получению индивидуальным предпринимателем годового дохода законопроектом не изменяются. </w:t>
      </w:r>
    </w:p>
    <w:p w:rsidR="008C38C7" w:rsidRDefault="008C38C7" w:rsidP="008C38C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закона </w:t>
      </w:r>
      <w:r w:rsidRPr="00671BE5">
        <w:rPr>
          <w:color w:val="000000"/>
          <w:sz w:val="28"/>
          <w:szCs w:val="28"/>
        </w:rPr>
        <w:t xml:space="preserve">подготовлен с учетом </w:t>
      </w:r>
      <w:r w:rsidR="00F05E88">
        <w:rPr>
          <w:color w:val="000000"/>
          <w:sz w:val="28"/>
          <w:szCs w:val="28"/>
        </w:rPr>
        <w:t>положений</w:t>
      </w:r>
      <w:r w:rsidRPr="00671BE5">
        <w:rPr>
          <w:color w:val="000000"/>
          <w:sz w:val="28"/>
          <w:szCs w:val="28"/>
        </w:rPr>
        <w:t xml:space="preserve"> статьи 346</w:t>
      </w:r>
      <w:r w:rsidRPr="00671BE5">
        <w:rPr>
          <w:color w:val="000000"/>
          <w:sz w:val="28"/>
          <w:szCs w:val="28"/>
          <w:vertAlign w:val="superscript"/>
        </w:rPr>
        <w:t>48</w:t>
      </w:r>
      <w:r w:rsidRPr="00671BE5">
        <w:rPr>
          <w:color w:val="000000"/>
          <w:sz w:val="28"/>
          <w:szCs w:val="28"/>
        </w:rPr>
        <w:t xml:space="preserve"> Налогового кодекса Российской Федерации в целях однозначности понимания и применения </w:t>
      </w:r>
      <w:r w:rsidR="00F05E88">
        <w:rPr>
          <w:color w:val="000000"/>
          <w:sz w:val="28"/>
          <w:szCs w:val="28"/>
        </w:rPr>
        <w:t xml:space="preserve">норм </w:t>
      </w:r>
      <w:r w:rsidRPr="00671BE5">
        <w:rPr>
          <w:color w:val="000000"/>
          <w:sz w:val="28"/>
          <w:szCs w:val="28"/>
        </w:rPr>
        <w:t>Закона налогоплательщиками и налоговыми органами.</w:t>
      </w:r>
    </w:p>
    <w:p w:rsidR="005B70BC" w:rsidRDefault="005B70BC" w:rsidP="005B70B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5B70BC" w:rsidRDefault="005B70BC" w:rsidP="005B70BC">
      <w:pPr>
        <w:jc w:val="both"/>
        <w:rPr>
          <w:sz w:val="28"/>
          <w:szCs w:val="28"/>
        </w:rPr>
      </w:pPr>
    </w:p>
    <w:p w:rsidR="005B70BC" w:rsidRPr="000B47A5" w:rsidRDefault="005B70BC" w:rsidP="005B70BC">
      <w:pPr>
        <w:jc w:val="both"/>
        <w:rPr>
          <w:sz w:val="28"/>
          <w:szCs w:val="28"/>
        </w:rPr>
      </w:pPr>
    </w:p>
    <w:p w:rsidR="003F7EEF" w:rsidRDefault="003F7EEF" w:rsidP="005B70BC">
      <w:pPr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5B70BC" w:rsidRPr="00DF7C9F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</w:p>
    <w:p w:rsidR="004B328D" w:rsidRDefault="005B70BC" w:rsidP="005B70BC">
      <w:r w:rsidRPr="00DF7C9F">
        <w:rPr>
          <w:sz w:val="28"/>
          <w:szCs w:val="28"/>
        </w:rPr>
        <w:t>комитета Законодательного Собрания по</w:t>
      </w:r>
      <w:r w:rsidRPr="00DF7C9F">
        <w:rPr>
          <w:sz w:val="28"/>
          <w:szCs w:val="28"/>
        </w:rPr>
        <w:br/>
        <w:t xml:space="preserve">бюджетно-налоговой политике и </w:t>
      </w:r>
      <w:r w:rsidRPr="00DF7C9F">
        <w:rPr>
          <w:sz w:val="28"/>
          <w:szCs w:val="28"/>
        </w:rPr>
        <w:br/>
        <w:t xml:space="preserve">финансовым ресурсам </w:t>
      </w:r>
      <w:r w:rsidRPr="00DF7C9F">
        <w:rPr>
          <w:sz w:val="28"/>
          <w:szCs w:val="28"/>
        </w:rPr>
        <w:tab/>
      </w:r>
      <w:r w:rsidRPr="00DF7C9F">
        <w:rPr>
          <w:sz w:val="28"/>
          <w:szCs w:val="28"/>
        </w:rPr>
        <w:tab/>
      </w:r>
      <w:r w:rsidRPr="00DF7C9F">
        <w:rPr>
          <w:sz w:val="28"/>
          <w:szCs w:val="28"/>
        </w:rPr>
        <w:tab/>
      </w:r>
      <w:r w:rsidRPr="00DF7C9F">
        <w:rPr>
          <w:sz w:val="28"/>
          <w:szCs w:val="28"/>
        </w:rPr>
        <w:tab/>
      </w:r>
      <w:r w:rsidRPr="00DF7C9F">
        <w:rPr>
          <w:sz w:val="28"/>
          <w:szCs w:val="28"/>
        </w:rPr>
        <w:tab/>
      </w:r>
      <w:r w:rsidRPr="00DF7C9F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</w:t>
      </w:r>
      <w:r w:rsidRPr="00DF7C9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DF7C9F">
        <w:rPr>
          <w:sz w:val="28"/>
          <w:szCs w:val="28"/>
        </w:rPr>
        <w:t xml:space="preserve">     </w:t>
      </w:r>
      <w:r w:rsidR="003F7EEF">
        <w:rPr>
          <w:sz w:val="28"/>
          <w:szCs w:val="28"/>
        </w:rPr>
        <w:t xml:space="preserve">   </w:t>
      </w:r>
      <w:bookmarkStart w:id="0" w:name="_GoBack"/>
      <w:bookmarkEnd w:id="0"/>
      <w:r w:rsidRPr="00DF7C9F">
        <w:rPr>
          <w:sz w:val="28"/>
          <w:szCs w:val="28"/>
        </w:rPr>
        <w:t xml:space="preserve"> </w:t>
      </w:r>
      <w:r w:rsidR="003F7EEF">
        <w:rPr>
          <w:sz w:val="28"/>
          <w:szCs w:val="28"/>
        </w:rPr>
        <w:t>Ю.В. Пак</w:t>
      </w:r>
    </w:p>
    <w:sectPr w:rsidR="004B3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0BC"/>
    <w:rsid w:val="000E5723"/>
    <w:rsid w:val="001267C3"/>
    <w:rsid w:val="001D6D21"/>
    <w:rsid w:val="003F7EEF"/>
    <w:rsid w:val="004B328D"/>
    <w:rsid w:val="005B70BC"/>
    <w:rsid w:val="00671BE5"/>
    <w:rsid w:val="008C38C7"/>
    <w:rsid w:val="00F0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1822"/>
  <w15:chartTrackingRefBased/>
  <w15:docId w15:val="{5B25B423-A1C9-4B11-9B93-B6AF1D8B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B70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E572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Пятышина Ольга Тимофеевна</dc:creator>
  <cp:keywords/>
  <dc:description/>
  <cp:lastModifiedBy>Пятышина Ольга Тимофеевна</cp:lastModifiedBy>
  <cp:revision>5</cp:revision>
  <cp:lastPrinted>2026-10-09T01:08:00Z</cp:lastPrinted>
  <dcterms:created xsi:type="dcterms:W3CDTF">2024-07-31T04:51:00Z</dcterms:created>
  <dcterms:modified xsi:type="dcterms:W3CDTF">2026-10-09T01:10:00Z</dcterms:modified>
</cp:coreProperties>
</file>