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35pt" o:ole="" fillcolor="window">
                  <v:imagedata r:id="rId6" o:title="" grayscale="t"/>
                </v:shape>
                <o:OLEObject Type="Embed" ProgID="Word.Picture.8" ShapeID="_x0000_i1025" DrawAspect="Content" ObjectID="_184157014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B0046F" w:rsidRDefault="00B0046F" w:rsidP="00B0046F">
      <w:pPr>
        <w:pStyle w:val="a3"/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</w:t>
      </w:r>
      <w:r w:rsidRPr="00B330C8">
        <w:rPr>
          <w:b/>
          <w:szCs w:val="28"/>
        </w:rPr>
        <w:t xml:space="preserve">В </w:t>
      </w:r>
      <w:r>
        <w:rPr>
          <w:b/>
          <w:szCs w:val="28"/>
        </w:rPr>
        <w:t xml:space="preserve">ЗАКОН ПРИМОРСКОГО КРАЯ </w:t>
      </w:r>
    </w:p>
    <w:p w:rsidR="00B0046F" w:rsidRDefault="00B0046F" w:rsidP="00B0046F">
      <w:pPr>
        <w:pStyle w:val="a3"/>
        <w:jc w:val="center"/>
        <w:rPr>
          <w:b/>
          <w:bCs/>
          <w:szCs w:val="28"/>
        </w:rPr>
      </w:pPr>
      <w:r w:rsidRPr="0011616E">
        <w:rPr>
          <w:b/>
          <w:bCs/>
          <w:szCs w:val="28"/>
        </w:rPr>
        <w:t xml:space="preserve">"О ПРЕДОСТАВЛЕНИИ ДОПОЛНИТЕЛЬНЫХ МЕР СОЦИАЛЬНОЙ ПОДДЕРЖКИ ОТДЕЛЬНЫМ КАТЕГОРИЯМ ИНВАЛИДОВ </w:t>
      </w:r>
    </w:p>
    <w:p w:rsidR="00B0046F" w:rsidRPr="0011616E" w:rsidRDefault="00B0046F" w:rsidP="00B0046F">
      <w:pPr>
        <w:pStyle w:val="a3"/>
        <w:jc w:val="center"/>
        <w:rPr>
          <w:b/>
          <w:szCs w:val="28"/>
        </w:rPr>
      </w:pPr>
      <w:r w:rsidRPr="0011616E">
        <w:rPr>
          <w:b/>
          <w:bCs/>
          <w:szCs w:val="28"/>
        </w:rPr>
        <w:t>(ДЕТЕЙ-ИНВАЛИДОВ), ПРОЖИВАЮЩИХ НА ТЕРРИТОРИИ ПРИМОРСКОГО КРАЯ"</w:t>
      </w:r>
    </w:p>
    <w:p w:rsidR="00B0046F" w:rsidRDefault="00B0046F" w:rsidP="00B0046F">
      <w:pPr>
        <w:pStyle w:val="a3"/>
        <w:jc w:val="center"/>
        <w:rPr>
          <w:sz w:val="32"/>
          <w:szCs w:val="32"/>
        </w:rPr>
      </w:pPr>
    </w:p>
    <w:p w:rsidR="00B0046F" w:rsidRPr="00990B5D" w:rsidRDefault="00B0046F" w:rsidP="00B0046F">
      <w:pPr>
        <w:ind w:firstLine="720"/>
        <w:jc w:val="both"/>
        <w:rPr>
          <w:szCs w:val="28"/>
        </w:rPr>
      </w:pPr>
      <w:r w:rsidRPr="00990B5D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27 мая </w:t>
      </w:r>
      <w:r>
        <w:rPr>
          <w:szCs w:val="28"/>
        </w:rPr>
        <w:br/>
        <w:t>2026 года</w:t>
      </w:r>
    </w:p>
    <w:p w:rsidR="00B0046F" w:rsidRDefault="00B0046F" w:rsidP="00B0046F">
      <w:pPr>
        <w:pStyle w:val="a6"/>
        <w:ind w:firstLine="709"/>
        <w:jc w:val="both"/>
        <w:rPr>
          <w:szCs w:val="28"/>
        </w:rPr>
      </w:pPr>
    </w:p>
    <w:p w:rsidR="00B0046F" w:rsidRPr="0011616E" w:rsidRDefault="00B0046F" w:rsidP="00B0046F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1616E">
        <w:rPr>
          <w:bCs/>
          <w:color w:val="000000"/>
          <w:szCs w:val="28"/>
        </w:rPr>
        <w:t xml:space="preserve">СТАТЬЯ 1. 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bCs/>
          <w:color w:val="000000"/>
          <w:szCs w:val="28"/>
        </w:rPr>
        <w:t>Внести в Закон Приморского края от 2 июня 2022 года №</w:t>
      </w:r>
      <w:r>
        <w:rPr>
          <w:bCs/>
          <w:color w:val="000000"/>
          <w:szCs w:val="28"/>
        </w:rPr>
        <w:t xml:space="preserve"> </w:t>
      </w:r>
      <w:r w:rsidRPr="0011616E">
        <w:rPr>
          <w:bCs/>
          <w:color w:val="000000"/>
          <w:szCs w:val="28"/>
        </w:rPr>
        <w:t>120-КЗ</w:t>
      </w:r>
      <w:r>
        <w:rPr>
          <w:bCs/>
          <w:color w:val="000000"/>
          <w:szCs w:val="28"/>
        </w:rPr>
        <w:br/>
      </w:r>
      <w:r w:rsidRPr="0011616E">
        <w:rPr>
          <w:bCs/>
          <w:color w:val="000000"/>
          <w:szCs w:val="28"/>
        </w:rPr>
        <w:t>"О предоставлении дополнительных мер социальной поддержки отдельным категориям инвалидов (детей-инвалидов), проживающих на территории Приморского края"</w:t>
      </w:r>
      <w:r w:rsidRPr="0011616E">
        <w:rPr>
          <w:bCs/>
          <w:color w:val="000000"/>
          <w:szCs w:val="28"/>
          <w:shd w:val="clear" w:color="auto" w:fill="FFFFFF"/>
        </w:rPr>
        <w:t xml:space="preserve"> следующие изменения:</w:t>
      </w:r>
    </w:p>
    <w:p w:rsidR="00B0046F" w:rsidRDefault="00B0046F" w:rsidP="00B0046F">
      <w:pPr>
        <w:widowControl w:val="0"/>
        <w:ind w:firstLine="709"/>
        <w:jc w:val="both"/>
      </w:pPr>
      <w:r w:rsidRPr="0011616E">
        <w:rPr>
          <w:bCs/>
          <w:color w:val="000000"/>
          <w:szCs w:val="28"/>
          <w:shd w:val="clear" w:color="auto" w:fill="FFFFFF"/>
        </w:rPr>
        <w:t>1)в статье 2: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11616E">
        <w:rPr>
          <w:bCs/>
          <w:color w:val="000000"/>
          <w:szCs w:val="28"/>
          <w:shd w:val="clear" w:color="auto" w:fill="FFFFFF"/>
        </w:rPr>
        <w:t>а)пун</w:t>
      </w:r>
      <w:r w:rsidRPr="0011616E">
        <w:rPr>
          <w:color w:val="000000"/>
          <w:szCs w:val="28"/>
          <w:shd w:val="clear" w:color="auto" w:fill="FFFFFF"/>
        </w:rPr>
        <w:t>кт 1 части 1 признать утратившим силу;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11616E">
        <w:rPr>
          <w:color w:val="000000"/>
          <w:szCs w:val="28"/>
          <w:shd w:val="clear" w:color="auto" w:fill="FFFFFF"/>
        </w:rPr>
        <w:t>б)в части 2: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11616E">
        <w:rPr>
          <w:color w:val="000000"/>
          <w:szCs w:val="28"/>
          <w:shd w:val="clear" w:color="auto" w:fill="FFFFFF"/>
        </w:rPr>
        <w:t xml:space="preserve">в пункте 1: 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11616E">
        <w:rPr>
          <w:color w:val="000000"/>
          <w:szCs w:val="28"/>
          <w:shd w:val="clear" w:color="auto" w:fill="FFFFFF"/>
        </w:rPr>
        <w:t>абзац первый изложить в следующей редакции: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</w:rPr>
      </w:pPr>
      <w:r w:rsidRPr="0011616E">
        <w:rPr>
          <w:color w:val="000000"/>
          <w:szCs w:val="28"/>
          <w:shd w:val="clear" w:color="auto" w:fill="FFFFFF"/>
        </w:rPr>
        <w:t xml:space="preserve">"1)проведение инвалидом, имеющим ограничения жизнедеятельности, вызванные стойкими расстройствами двигательной функции, сопряженными с необходимостью использования кресла-коляски в соответствии с индивидуальной </w:t>
      </w:r>
      <w:r w:rsidRPr="0011616E">
        <w:rPr>
          <w:color w:val="000000"/>
          <w:szCs w:val="28"/>
        </w:rPr>
        <w:t>программой реабилитации и абилитации инвалида, программой реабилитации пострадавшего в результате несчастного случая на производстве и профессионального заболевания, выдаваемыми федеральными государственными учреждениями медико-социальной экспертизы, следующих мероприятий:";</w:t>
      </w:r>
    </w:p>
    <w:p w:rsidR="00B0046F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подпункт "а"</w:t>
      </w:r>
      <w:r>
        <w:rPr>
          <w:color w:val="000000"/>
          <w:szCs w:val="28"/>
        </w:rPr>
        <w:t xml:space="preserve"> признать утратившим силу;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подпункт </w:t>
      </w:r>
      <w:r w:rsidRPr="0011616E">
        <w:rPr>
          <w:color w:val="000000"/>
          <w:szCs w:val="28"/>
        </w:rPr>
        <w:t>"в" признать утратившим силу;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пункт 2 изложить в следующей редакции: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bCs/>
          <w:color w:val="000000"/>
          <w:szCs w:val="28"/>
        </w:rPr>
        <w:t>"</w:t>
      </w:r>
      <w:r w:rsidRPr="0011616E">
        <w:rPr>
          <w:color w:val="000000"/>
          <w:szCs w:val="28"/>
        </w:rPr>
        <w:t>2)приобретение видеодомофона (включая его доставку и установку в жилом помещении инвалида, расположенном в многоквартирном доме) инвалидом, имеющим ограничения жизнедеятельности, вызванные стойкими расстройствами функции слуха, сопряженными с необходимостью использования вспомогательных средств в соответствии с индивидуальной программой реабилитации и абилитации инвалида, программой реабилитации пострадавшего в результате несчастного случая на производстве и профессионального заболевания, выдаваемыми федеральными государственными учреждениями медико-социальной экспертизы.</w:t>
      </w:r>
      <w:r w:rsidRPr="0011616E">
        <w:rPr>
          <w:bCs/>
          <w:color w:val="000000"/>
          <w:szCs w:val="28"/>
        </w:rPr>
        <w:t>";</w:t>
      </w:r>
    </w:p>
    <w:p w:rsidR="00B0046F" w:rsidRDefault="00B0046F" w:rsidP="00B0046F">
      <w:pPr>
        <w:widowControl w:val="0"/>
        <w:ind w:firstLine="709"/>
        <w:jc w:val="both"/>
        <w:rPr>
          <w:bCs/>
          <w:color w:val="000000"/>
          <w:szCs w:val="28"/>
          <w:shd w:val="clear" w:color="auto" w:fill="FFFFFF"/>
        </w:rPr>
      </w:pPr>
    </w:p>
    <w:p w:rsidR="00B0046F" w:rsidRDefault="00B0046F" w:rsidP="00B0046F">
      <w:pPr>
        <w:widowControl w:val="0"/>
        <w:ind w:firstLine="709"/>
        <w:jc w:val="both"/>
        <w:rPr>
          <w:bCs/>
          <w:color w:val="000000"/>
          <w:szCs w:val="28"/>
          <w:shd w:val="clear" w:color="auto" w:fill="FFFFFF"/>
        </w:rPr>
      </w:pPr>
      <w:r w:rsidRPr="0011616E">
        <w:rPr>
          <w:bCs/>
          <w:color w:val="000000"/>
          <w:szCs w:val="28"/>
          <w:shd w:val="clear" w:color="auto" w:fill="FFFFFF"/>
        </w:rPr>
        <w:lastRenderedPageBreak/>
        <w:t>в)</w:t>
      </w:r>
      <w:r>
        <w:rPr>
          <w:bCs/>
          <w:color w:val="000000"/>
          <w:szCs w:val="28"/>
          <w:shd w:val="clear" w:color="auto" w:fill="FFFFFF"/>
        </w:rPr>
        <w:t>в части 3:</w:t>
      </w:r>
    </w:p>
    <w:p w:rsidR="00B0046F" w:rsidRDefault="00B0046F" w:rsidP="00B0046F">
      <w:pPr>
        <w:widowControl w:val="0"/>
        <w:ind w:firstLine="709"/>
        <w:jc w:val="both"/>
        <w:rPr>
          <w:bCs/>
          <w:color w:val="000000"/>
          <w:szCs w:val="28"/>
          <w:shd w:val="clear" w:color="auto" w:fill="FFFFFF"/>
        </w:rPr>
      </w:pPr>
      <w:r>
        <w:rPr>
          <w:bCs/>
          <w:color w:val="000000"/>
          <w:szCs w:val="28"/>
          <w:shd w:val="clear" w:color="auto" w:fill="FFFFFF"/>
        </w:rPr>
        <w:t>пункт 1 признать утратившим силу;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>
        <w:rPr>
          <w:bCs/>
          <w:color w:val="000000"/>
          <w:szCs w:val="28"/>
          <w:shd w:val="clear" w:color="auto" w:fill="FFFFFF"/>
        </w:rPr>
        <w:t xml:space="preserve">пункт </w:t>
      </w:r>
      <w:r w:rsidRPr="0011616E">
        <w:rPr>
          <w:bCs/>
          <w:color w:val="000000"/>
          <w:szCs w:val="28"/>
          <w:shd w:val="clear" w:color="auto" w:fill="FFFFFF"/>
        </w:rPr>
        <w:t xml:space="preserve">3 </w:t>
      </w:r>
      <w:r w:rsidRPr="0011616E">
        <w:rPr>
          <w:color w:val="000000"/>
          <w:szCs w:val="28"/>
          <w:shd w:val="clear" w:color="auto" w:fill="FFFFFF"/>
        </w:rPr>
        <w:t>признать утратившим силу;</w:t>
      </w:r>
    </w:p>
    <w:p w:rsidR="00B0046F" w:rsidRDefault="00B0046F" w:rsidP="00B0046F">
      <w:pPr>
        <w:widowControl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11616E">
        <w:rPr>
          <w:color w:val="000000"/>
          <w:szCs w:val="28"/>
          <w:shd w:val="clear" w:color="auto" w:fill="FFFFFF"/>
        </w:rPr>
        <w:t>г)</w:t>
      </w:r>
      <w:r>
        <w:rPr>
          <w:color w:val="000000"/>
          <w:szCs w:val="28"/>
          <w:shd w:val="clear" w:color="auto" w:fill="FFFFFF"/>
        </w:rPr>
        <w:t>в части 4:</w:t>
      </w:r>
    </w:p>
    <w:p w:rsidR="00B0046F" w:rsidRDefault="00B0046F" w:rsidP="00B0046F">
      <w:pPr>
        <w:widowControl w:val="0"/>
        <w:ind w:firstLine="709"/>
        <w:jc w:val="both"/>
        <w:rPr>
          <w:color w:val="000000"/>
          <w:szCs w:val="28"/>
          <w:shd w:val="clear" w:color="auto" w:fill="FFFFFF"/>
        </w:rPr>
      </w:pPr>
      <w:r w:rsidRPr="0011616E">
        <w:rPr>
          <w:color w:val="000000"/>
          <w:szCs w:val="28"/>
          <w:shd w:val="clear" w:color="auto" w:fill="FFFFFF"/>
        </w:rPr>
        <w:t>пункт 1</w:t>
      </w:r>
      <w:r>
        <w:rPr>
          <w:color w:val="000000"/>
          <w:szCs w:val="28"/>
          <w:shd w:val="clear" w:color="auto" w:fill="FFFFFF"/>
        </w:rPr>
        <w:t xml:space="preserve"> признать утратившим силу;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  <w:shd w:val="clear" w:color="auto" w:fill="FFFFFF"/>
        </w:rPr>
        <w:t>пункт</w:t>
      </w:r>
      <w:r w:rsidRPr="0011616E">
        <w:rPr>
          <w:color w:val="000000"/>
          <w:szCs w:val="28"/>
          <w:shd w:val="clear" w:color="auto" w:fill="FFFFFF"/>
        </w:rPr>
        <w:t xml:space="preserve"> 3 призна</w:t>
      </w:r>
      <w:r>
        <w:rPr>
          <w:color w:val="000000"/>
          <w:szCs w:val="28"/>
          <w:shd w:val="clear" w:color="auto" w:fill="FFFFFF"/>
        </w:rPr>
        <w:t>т</w:t>
      </w:r>
      <w:r w:rsidRPr="0011616E">
        <w:rPr>
          <w:color w:val="000000"/>
          <w:szCs w:val="28"/>
          <w:shd w:val="clear" w:color="auto" w:fill="FFFFFF"/>
        </w:rPr>
        <w:t>ь утратившим силу;</w:t>
      </w:r>
    </w:p>
    <w:p w:rsidR="00B0046F" w:rsidRPr="00B17D9F" w:rsidRDefault="00B0046F" w:rsidP="00B0046F">
      <w:pPr>
        <w:widowControl w:val="0"/>
        <w:ind w:firstLine="709"/>
        <w:jc w:val="both"/>
        <w:rPr>
          <w:szCs w:val="28"/>
          <w:shd w:val="clear" w:color="auto" w:fill="FFFFFF"/>
        </w:rPr>
      </w:pPr>
      <w:r w:rsidRPr="00B17D9F">
        <w:rPr>
          <w:szCs w:val="28"/>
          <w:shd w:val="clear" w:color="auto" w:fill="FFFFFF"/>
        </w:rPr>
        <w:t>д)часть 5 изложить в следующей редакции:</w:t>
      </w:r>
    </w:p>
    <w:p w:rsidR="00B0046F" w:rsidRPr="00B17D9F" w:rsidRDefault="00B0046F" w:rsidP="00B004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D9F">
        <w:rPr>
          <w:szCs w:val="28"/>
          <w:shd w:val="clear" w:color="auto" w:fill="FFFFFF"/>
        </w:rPr>
        <w:t>"5.</w:t>
      </w:r>
      <w:r w:rsidRPr="00B17D9F">
        <w:rPr>
          <w:szCs w:val="28"/>
        </w:rPr>
        <w:t xml:space="preserve">Компенсация расходов в связи с реализацией мероприятий, указанных в </w:t>
      </w:r>
      <w:hyperlink r:id="rId8" w:history="1">
        <w:r w:rsidRPr="00B17D9F">
          <w:rPr>
            <w:szCs w:val="28"/>
          </w:rPr>
          <w:t>подпункте "б" пункта 1 части 2</w:t>
        </w:r>
      </w:hyperlink>
      <w:r w:rsidRPr="00B17D9F">
        <w:rPr>
          <w:szCs w:val="28"/>
        </w:rPr>
        <w:t xml:space="preserve"> настоящей статьи, предоставляется инвалиду в отношении каждого жилого помещения, в котором он зарегистрирован по месту жительства, однократно.</w:t>
      </w:r>
    </w:p>
    <w:p w:rsidR="00B0046F" w:rsidRPr="00B17D9F" w:rsidRDefault="00B0046F" w:rsidP="00B0046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17D9F">
        <w:rPr>
          <w:szCs w:val="28"/>
        </w:rPr>
        <w:t xml:space="preserve">Компенсация расходов в связи с реализацией мероприятий, указанных в </w:t>
      </w:r>
      <w:hyperlink r:id="rId9" w:history="1">
        <w:r w:rsidRPr="00B17D9F">
          <w:rPr>
            <w:szCs w:val="28"/>
          </w:rPr>
          <w:t>пункте 2 части 2</w:t>
        </w:r>
      </w:hyperlink>
      <w:r w:rsidRPr="00B17D9F">
        <w:rPr>
          <w:szCs w:val="28"/>
        </w:rPr>
        <w:t xml:space="preserve"> настоящей статьи, предоставляется инвалиду однократно.</w:t>
      </w:r>
      <w:r>
        <w:rPr>
          <w:szCs w:val="28"/>
        </w:rPr>
        <w:t>";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2)</w:t>
      </w:r>
      <w:r w:rsidRPr="0011616E">
        <w:rPr>
          <w:bCs/>
          <w:color w:val="000000"/>
          <w:szCs w:val="28"/>
          <w:shd w:val="clear" w:color="auto" w:fill="FFFFFF"/>
        </w:rPr>
        <w:t>в статье 3: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а)пункты 2-5 части 1 изложить в следующей редакции: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bCs/>
          <w:color w:val="000000"/>
          <w:szCs w:val="28"/>
        </w:rPr>
        <w:t>"</w:t>
      </w:r>
      <w:r w:rsidRPr="0011616E">
        <w:rPr>
          <w:color w:val="000000"/>
          <w:szCs w:val="28"/>
        </w:rPr>
        <w:t xml:space="preserve">2)компенсации расходов, понесенных инвалидом на приобретение кресла-коляски с использованием электронного сертификата, выданного территориальным отделением Фонда пенсионного и социального страхования Российской Федерации в соответствии с Федеральным законом от 30 декабря 2020 года № 491-ФЗ "О приобретении отдельных видов товаров, работ, услуг с использованием электронного сертификата" </w:t>
      </w:r>
      <w:r>
        <w:rPr>
          <w:color w:val="000000"/>
          <w:szCs w:val="28"/>
        </w:rPr>
        <w:br/>
      </w:r>
      <w:r w:rsidRPr="0011616E">
        <w:rPr>
          <w:color w:val="000000"/>
          <w:szCs w:val="28"/>
        </w:rPr>
        <w:t>(далее - электронный сертификат), дополнительно к стоимости единицы товара, указанной в электронном сертификате. Правом на предоставление компенсации обладает инвалид, имеющий ограничения жизнедеятельности, вызванные стойкими расстройствами двигательной функции, сопряженными с необходимостью использования кресла-коляски в соответствии с индивидуальной программой реабилитации и абилитации инвалида, программой реабилитации пострадавшего в результате несчастного случая на производстве и профессионального заболевания, выдаваемыми федеральными государственными учреждениями медико-социальной экспертизы;</w:t>
      </w:r>
    </w:p>
    <w:p w:rsidR="00B0046F" w:rsidRDefault="00B0046F" w:rsidP="00B0046F">
      <w:pPr>
        <w:widowControl w:val="0"/>
        <w:ind w:firstLine="709"/>
        <w:jc w:val="both"/>
      </w:pPr>
      <w:r w:rsidRPr="0011616E">
        <w:rPr>
          <w:color w:val="000000"/>
          <w:szCs w:val="28"/>
        </w:rPr>
        <w:t>3)компенсации расходов, понесенных инвалидом на приобретение слухового аппарата, в том числе с ушными вкладышами индивидуального изготовления, с использованием электронного сертификата, дополнительно к стоимости единицы товара, указанной в электронном сертификате. Правом на предоставление компенсации обладает инвалид, имеющий ограничения жизнедеятельности, вызванные стойкими расстройствами функции слуха, сопряженными с необходимостью использования слухового аппарата, в том числе с ушными вкладышами индивидуального изготовления, в соответствии с индивидуальной программой реабилитации и абилитации инвалида, программой реабилитации пострадавшего в результате несчастного случая на производстве и профессионального заболевания, выдаваемыми федеральными государственными учреждениями медико-социальной экспертизы;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 xml:space="preserve">4)компенсации расходов, понесенных инвалидом на приобретение </w:t>
      </w:r>
      <w:r w:rsidRPr="0011616E">
        <w:rPr>
          <w:color w:val="000000"/>
          <w:szCs w:val="28"/>
        </w:rPr>
        <w:lastRenderedPageBreak/>
        <w:t xml:space="preserve">трости тактильной с использованием электронного сертификата, дополнительно к стоимости единицы товара, указанной в электронном сертификате. Правом на предоставление компенсации обладает инвалид, имеющий ограничения жизнедеятельности, вызванные стойкими расстройствами функции зрения, сопряженные с необходимостью использования трости тактильной в соответствии с индивидуальной программой реабилитации и абилитации инвалида, программой реабилитации пострадавшего в результате несчастного случая на производстве и профессионального заболевания, выдаваемыми федеральными государственными учреждениями медико-социальной экспертизы; 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5)компенсации расходов, понесенных инвалидом на приобретение телефонного устройства с функцией невизуальной навигации с использованием электронного сертификата, дополнительно к стоимости единицы товара, указанной в электронном сертификате. Правом на предоставление компенсации обладает инвалид, имеющий ограничения жизнедеятельности, вызванные стойкими расстройствами функции зрения, сопряженные с необходимостью использования телефонного устройства с функцией невизуальной навигации в соответствии с индивидуальной программой реабилитации и абилитации инвалида, программой реабилитации пострадавшего в результате несчастного случая на производстве и профессионального заболевания, выдаваемыми федеральными государственными учреждениями медико-социальной экспертизы.";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б)в части 6 слова "не более 20000,00" заменить словами "не более 36000,00".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</w:p>
    <w:p w:rsidR="00B0046F" w:rsidRPr="0011616E" w:rsidRDefault="00B0046F" w:rsidP="00B0046F">
      <w:pPr>
        <w:tabs>
          <w:tab w:val="left" w:pos="709"/>
        </w:tabs>
        <w:ind w:firstLine="709"/>
        <w:jc w:val="both"/>
        <w:rPr>
          <w:color w:val="000000"/>
          <w:szCs w:val="28"/>
        </w:rPr>
      </w:pPr>
      <w:r w:rsidRPr="0011616E">
        <w:rPr>
          <w:bCs/>
          <w:color w:val="000000"/>
          <w:szCs w:val="28"/>
        </w:rPr>
        <w:t>СТАТ</w:t>
      </w:r>
      <w:r w:rsidRPr="0011616E">
        <w:rPr>
          <w:color w:val="000000"/>
          <w:szCs w:val="28"/>
        </w:rPr>
        <w:t xml:space="preserve">ЬЯ 2. </w:t>
      </w:r>
    </w:p>
    <w:p w:rsidR="00B0046F" w:rsidRPr="0011616E" w:rsidRDefault="00B0046F" w:rsidP="00B0046F">
      <w:pPr>
        <w:widowControl w:val="0"/>
        <w:ind w:firstLine="709"/>
        <w:jc w:val="both"/>
        <w:rPr>
          <w:bCs/>
          <w:i/>
          <w:color w:val="000000"/>
          <w:szCs w:val="28"/>
        </w:rPr>
      </w:pPr>
      <w:r w:rsidRPr="0011616E">
        <w:rPr>
          <w:color w:val="000000"/>
          <w:szCs w:val="28"/>
        </w:rPr>
        <w:t>1.Настоящий Закон вступает в силу со дня его официального опубликования.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 xml:space="preserve">2.Положения части 6 статьи 3 Закона Приморского края </w:t>
      </w:r>
      <w:r>
        <w:rPr>
          <w:color w:val="000000"/>
          <w:szCs w:val="28"/>
        </w:rPr>
        <w:br/>
      </w:r>
      <w:r w:rsidRPr="0011616E">
        <w:rPr>
          <w:color w:val="000000"/>
          <w:szCs w:val="28"/>
        </w:rPr>
        <w:t>"О</w:t>
      </w:r>
      <w:r>
        <w:rPr>
          <w:color w:val="000000"/>
          <w:szCs w:val="28"/>
        </w:rPr>
        <w:t xml:space="preserve"> </w:t>
      </w:r>
      <w:r w:rsidRPr="0011616E">
        <w:rPr>
          <w:color w:val="000000"/>
          <w:szCs w:val="28"/>
        </w:rPr>
        <w:t>предоставлении дополнительных мер социальной поддержки отдельным категориям инвалидов (детей-инвалидов), проживающих на территории Приморского края" в редакции настоящего Закона применяются в отношении телефонных устройств с функцией невизуальной навигации, приобретенных инвалидами начиная с 1 января 2026 года.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3.Установить, что право на выплату компенсации расходов на приобретение инвентарных пандусов и подъемников, предусмотренной подпунктами "а", "в" пункта 1 части</w:t>
      </w:r>
      <w:r>
        <w:rPr>
          <w:color w:val="000000"/>
          <w:szCs w:val="28"/>
        </w:rPr>
        <w:t xml:space="preserve"> </w:t>
      </w:r>
      <w:r w:rsidRPr="0011616E">
        <w:rPr>
          <w:color w:val="000000"/>
          <w:szCs w:val="28"/>
        </w:rPr>
        <w:t>2 статьи</w:t>
      </w:r>
      <w:r>
        <w:rPr>
          <w:color w:val="000000"/>
          <w:szCs w:val="28"/>
        </w:rPr>
        <w:t xml:space="preserve"> </w:t>
      </w:r>
      <w:r w:rsidRPr="0011616E">
        <w:rPr>
          <w:color w:val="000000"/>
          <w:szCs w:val="28"/>
        </w:rPr>
        <w:t xml:space="preserve">2 Закона Приморского края "О предоставлении дополнительных мер социальной поддержки отдельным категориям инвалидов (детей-инвалидов), проживающих на территории Приморского края" в редакции, действовавшей до вступления в силу настоящего Закона, сохраняется в отношении расходов на приобретение инвентарных пандусов и подъемников, приобретенных инвалидами до дня вступления в силу настоящего Закона, и осуществляется в установленном порядке, действовавшем до дня вступления в силу настоящего Закона, в </w:t>
      </w:r>
      <w:r w:rsidRPr="0011616E">
        <w:rPr>
          <w:color w:val="000000"/>
          <w:szCs w:val="28"/>
        </w:rPr>
        <w:lastRenderedPageBreak/>
        <w:t xml:space="preserve">пределах средств краевого бюджета, предусмотренных на предоставление дополнительных мер социальной поддержки отдельным категориям инвалидов (детей-инвалидов), проживающих на территории Приморского края. </w:t>
      </w:r>
    </w:p>
    <w:p w:rsidR="00B0046F" w:rsidRPr="0011616E" w:rsidRDefault="00B0046F" w:rsidP="00B0046F">
      <w:pPr>
        <w:widowControl w:val="0"/>
        <w:ind w:firstLine="709"/>
        <w:jc w:val="both"/>
        <w:rPr>
          <w:color w:val="000000"/>
          <w:szCs w:val="28"/>
        </w:rPr>
      </w:pPr>
      <w:r w:rsidRPr="0011616E">
        <w:rPr>
          <w:color w:val="000000"/>
          <w:szCs w:val="28"/>
        </w:rPr>
        <w:t>Инвалиды, получившие авансирование расходов в соответствии с пунктами 1, 3 части 4 статьи 2 Закона Приморского края "О</w:t>
      </w:r>
      <w:r>
        <w:rPr>
          <w:color w:val="000000"/>
          <w:szCs w:val="28"/>
        </w:rPr>
        <w:t xml:space="preserve"> </w:t>
      </w:r>
      <w:r w:rsidRPr="0011616E">
        <w:rPr>
          <w:color w:val="000000"/>
          <w:szCs w:val="28"/>
        </w:rPr>
        <w:t xml:space="preserve">предоставлении дополнительных мер социальной поддержки отдельным категориям инвалидов (детей-инвалидов), проживающих на территории Приморского края" в редакции, действовавшей до вступления в силу настоящего Закона, сохраняют право на предоставление окончательного расчета в порядке, действовавшем до вступления в силу настоящего Закона, в пределах средств краевого бюджета, предусмотренных на предоставление дополнительных мер социальной поддержки отдельным категориям инвалидов </w:t>
      </w:r>
      <w:r>
        <w:rPr>
          <w:color w:val="000000"/>
          <w:szCs w:val="28"/>
        </w:rPr>
        <w:br/>
      </w:r>
      <w:r w:rsidRPr="0011616E">
        <w:rPr>
          <w:color w:val="000000"/>
          <w:szCs w:val="28"/>
        </w:rPr>
        <w:t>(детей-инвалидов), проживающих на территории Приморского края.</w:t>
      </w:r>
    </w:p>
    <w:p w:rsidR="00B0046F" w:rsidRPr="0011616E" w:rsidRDefault="00B0046F" w:rsidP="00B0046F">
      <w:pPr>
        <w:jc w:val="both"/>
        <w:rPr>
          <w:color w:val="000000"/>
          <w:szCs w:val="28"/>
        </w:rPr>
      </w:pPr>
    </w:p>
    <w:p w:rsidR="00B0046F" w:rsidRPr="0011616E" w:rsidRDefault="00B0046F" w:rsidP="00B0046F">
      <w:pPr>
        <w:jc w:val="both"/>
        <w:rPr>
          <w:color w:val="000000"/>
          <w:szCs w:val="28"/>
        </w:rPr>
      </w:pPr>
    </w:p>
    <w:p w:rsidR="00B0046F" w:rsidRPr="0011616E" w:rsidRDefault="00B0046F" w:rsidP="00B0046F">
      <w:pPr>
        <w:jc w:val="both"/>
        <w:rPr>
          <w:color w:val="000000"/>
          <w:szCs w:val="28"/>
        </w:rPr>
      </w:pPr>
    </w:p>
    <w:p w:rsidR="00B0046F" w:rsidRDefault="00B0046F" w:rsidP="00B0046F">
      <w:pPr>
        <w:jc w:val="both"/>
      </w:pPr>
      <w:r>
        <w:t xml:space="preserve">Исполняющая обязанности </w:t>
      </w:r>
    </w:p>
    <w:p w:rsidR="00BE0544" w:rsidRDefault="00B0046F" w:rsidP="00B0046F">
      <w:pPr>
        <w:tabs>
          <w:tab w:val="right" w:pos="9354"/>
        </w:tabs>
      </w:pPr>
      <w:r>
        <w:t xml:space="preserve">Губернатора края </w:t>
      </w:r>
      <w:r>
        <w:tab/>
        <w:t>В.Г. Щербина</w:t>
      </w:r>
    </w:p>
    <w:p w:rsidR="00B0046F" w:rsidRDefault="00B0046F" w:rsidP="00B0046F">
      <w:pPr>
        <w:tabs>
          <w:tab w:val="right" w:pos="9354"/>
        </w:tabs>
      </w:pPr>
    </w:p>
    <w:p w:rsidR="00760011" w:rsidRDefault="00760011" w:rsidP="00760011">
      <w:pPr>
        <w:jc w:val="both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760011" w:rsidRDefault="00760011" w:rsidP="00760011">
      <w:pPr>
        <w:jc w:val="both"/>
        <w:rPr>
          <w:szCs w:val="28"/>
        </w:rPr>
      </w:pPr>
      <w:r>
        <w:rPr>
          <w:szCs w:val="28"/>
        </w:rPr>
        <w:t>29 мая 2026 года</w:t>
      </w:r>
    </w:p>
    <w:p w:rsidR="00B0046F" w:rsidRDefault="00760011" w:rsidP="00760011">
      <w:pPr>
        <w:tabs>
          <w:tab w:val="right" w:pos="9354"/>
        </w:tabs>
      </w:pPr>
      <w:r>
        <w:rPr>
          <w:szCs w:val="28"/>
        </w:rPr>
        <w:t>№ 1003-КЗ</w:t>
      </w:r>
    </w:p>
    <w:sectPr w:rsidR="00B0046F" w:rsidSect="00B0046F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5BC7" w:rsidRDefault="004B5BC7">
      <w:r>
        <w:separator/>
      </w:r>
    </w:p>
  </w:endnote>
  <w:endnote w:type="continuationSeparator" w:id="0">
    <w:p w:rsidR="004B5BC7" w:rsidRDefault="004B5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5BC7" w:rsidRDefault="004B5BC7">
      <w:r>
        <w:separator/>
      </w:r>
    </w:p>
  </w:footnote>
  <w:footnote w:type="continuationSeparator" w:id="0">
    <w:p w:rsidR="004B5BC7" w:rsidRDefault="004B5B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B0046F" w:rsidP="00B0046F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B2F3D">
      <w:rPr>
        <w:noProof/>
      </w:rPr>
      <w:t>4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0046F"/>
    <w:rsid w:val="0003291F"/>
    <w:rsid w:val="00070CED"/>
    <w:rsid w:val="001F7DCB"/>
    <w:rsid w:val="00235CD7"/>
    <w:rsid w:val="00347DEE"/>
    <w:rsid w:val="00357555"/>
    <w:rsid w:val="00380EE1"/>
    <w:rsid w:val="003A180C"/>
    <w:rsid w:val="003B26E7"/>
    <w:rsid w:val="00413497"/>
    <w:rsid w:val="00455392"/>
    <w:rsid w:val="0047435B"/>
    <w:rsid w:val="004B5BC7"/>
    <w:rsid w:val="005A2827"/>
    <w:rsid w:val="006E2ABA"/>
    <w:rsid w:val="006F77C0"/>
    <w:rsid w:val="00760011"/>
    <w:rsid w:val="00832425"/>
    <w:rsid w:val="00AB70F9"/>
    <w:rsid w:val="00AC31EC"/>
    <w:rsid w:val="00AF3517"/>
    <w:rsid w:val="00B0046F"/>
    <w:rsid w:val="00B14397"/>
    <w:rsid w:val="00BC0675"/>
    <w:rsid w:val="00BE0544"/>
    <w:rsid w:val="00D102A9"/>
    <w:rsid w:val="00D34604"/>
    <w:rsid w:val="00DB61CE"/>
    <w:rsid w:val="00E34273"/>
    <w:rsid w:val="00E60B2A"/>
    <w:rsid w:val="00E84328"/>
    <w:rsid w:val="00EB2F3D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D1E1F2F-42B7-4452-A2E4-436AFCB86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B0046F"/>
    <w:rPr>
      <w:sz w:val="28"/>
    </w:rPr>
  </w:style>
  <w:style w:type="paragraph" w:styleId="a6">
    <w:name w:val="No Spacing"/>
    <w:qFormat/>
    <w:rsid w:val="00B0046F"/>
    <w:rPr>
      <w:sz w:val="28"/>
    </w:rPr>
  </w:style>
  <w:style w:type="paragraph" w:styleId="a7">
    <w:name w:val="Balloon Text"/>
    <w:basedOn w:val="a"/>
    <w:link w:val="a8"/>
    <w:semiHidden/>
    <w:unhideWhenUsed/>
    <w:rsid w:val="00B0046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semiHidden/>
    <w:rsid w:val="00B004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20&amp;n=213958&amp;dst=100017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RLAW020&amp;n=213958&amp;dst=100021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4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2026-05-27T05:15:00Z</cp:lastPrinted>
  <dcterms:created xsi:type="dcterms:W3CDTF">2026-05-29T04:29:00Z</dcterms:created>
  <dcterms:modified xsi:type="dcterms:W3CDTF">2026-05-29T04:29:00Z</dcterms:modified>
</cp:coreProperties>
</file>