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1AE0">
        <w:rPr>
          <w:rFonts w:ascii="Times New Roman" w:hAnsi="Times New Roman"/>
          <w:color w:val="000000"/>
          <w:sz w:val="28"/>
          <w:szCs w:val="28"/>
        </w:rPr>
        <w:t>14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27AF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27AF1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1AE0">
        <w:rPr>
          <w:rFonts w:ascii="Times New Roman" w:hAnsi="Times New Roman"/>
          <w:color w:val="000000"/>
          <w:sz w:val="28"/>
          <w:szCs w:val="28"/>
        </w:rPr>
        <w:t>18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51AE0" w:rsidRPr="00651AE0" w:rsidRDefault="00651AE0" w:rsidP="00651AE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51AE0">
        <w:rPr>
          <w:rFonts w:ascii="Times New Roman" w:eastAsia="Times New Roman" w:hAnsi="Times New Roman"/>
          <w:color w:val="000000"/>
          <w:sz w:val="28"/>
          <w:szCs w:val="28"/>
        </w:rPr>
        <w:t>Развитие инфраструктуры в сфере культуры муниципальной собственности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51AE0" w:rsidRPr="00651AE0" w:rsidTr="00651AE0"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4 242 744,70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51AE0" w:rsidRPr="00651AE0" w:rsidTr="00651A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20 356 380,00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51AE0" w:rsidRPr="00651AE0" w:rsidTr="00651A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3 594 970,95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51AE0" w:rsidRPr="00651AE0" w:rsidTr="00651A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28 194 095,65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AE0" w:rsidRPr="00651AE0" w:rsidRDefault="00651AE0" w:rsidP="00651A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1A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D69" w:rsidRDefault="000D2D69">
      <w:pPr>
        <w:spacing w:after="0" w:line="240" w:lineRule="auto"/>
      </w:pPr>
      <w:r>
        <w:separator/>
      </w:r>
    </w:p>
  </w:endnote>
  <w:endnote w:type="continuationSeparator" w:id="0">
    <w:p w:rsidR="000D2D69" w:rsidRDefault="000D2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D69" w:rsidRDefault="000D2D69">
      <w:pPr>
        <w:spacing w:after="0" w:line="240" w:lineRule="auto"/>
      </w:pPr>
      <w:r>
        <w:separator/>
      </w:r>
    </w:p>
  </w:footnote>
  <w:footnote w:type="continuationSeparator" w:id="0">
    <w:p w:rsidR="000D2D69" w:rsidRDefault="000D2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51AE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D2D69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27AF1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3E48C7"/>
    <w:rsid w:val="0040367C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2026-04-21T23:05:00Z</cp:lastPrinted>
  <dcterms:created xsi:type="dcterms:W3CDTF">2019-11-03T08:59:00Z</dcterms:created>
  <dcterms:modified xsi:type="dcterms:W3CDTF">2026-04-21T23:05:00Z</dcterms:modified>
</cp:coreProperties>
</file>