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5. Информация о социальных, финансовых, стимулирующих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налоговых льготах, предусмотренных в рамках реализации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государственной программы Приморского края </w:t>
      </w:r>
    </w:p>
    <w:tbl>
      <w:tblPr>
        <w:tblW w:w="15735" w:type="dxa"/>
        <w:jc w:val="left"/>
        <w:tblInd w:w="-5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566"/>
        <w:gridCol w:w="285"/>
        <w:gridCol w:w="848"/>
        <w:gridCol w:w="1136"/>
        <w:gridCol w:w="1418"/>
        <w:gridCol w:w="1134"/>
        <w:gridCol w:w="708"/>
        <w:gridCol w:w="1135"/>
        <w:gridCol w:w="708"/>
        <w:gridCol w:w="1276"/>
        <w:gridCol w:w="1418"/>
        <w:gridCol w:w="1842"/>
        <w:gridCol w:w="1418"/>
        <w:gridCol w:w="565"/>
        <w:gridCol w:w="711"/>
        <w:gridCol w:w="521"/>
        <w:gridCol w:w="46"/>
      </w:tblGrid>
      <w:tr>
        <w:trPr>
          <w:tblHeader w:val="true"/>
          <w:trHeight w:val="430" w:hRule="atLeast"/>
        </w:trPr>
        <w:tc>
          <w:tcPr>
            <w:tcW w:w="56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5123" w:type="dxa"/>
            <w:gridSpan w:val="15"/>
            <w:tcBorders>
              <w:bottom w:val="single" w:sz="8" w:space="0" w:color="000000"/>
            </w:tcBorders>
            <w:tcMar>
              <w:left w:w="0" w:type="dxa"/>
              <w:right w:w="0" w:type="dxa"/>
            </w:tcMar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Государственная программа «Информационное общество»</w:t>
            </w:r>
          </w:p>
        </w:tc>
        <w:tc>
          <w:tcPr>
            <w:tcW w:w="4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>
          <w:tblHeader w:val="true"/>
          <w:trHeight w:val="424" w:hRule="atLeast"/>
        </w:trPr>
        <w:tc>
          <w:tcPr>
            <w:tcW w:w="56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W w:w="15123" w:type="dxa"/>
            <w:gridSpan w:val="15"/>
            <w:tcBorders/>
            <w:tcMar>
              <w:left w:w="0" w:type="dxa"/>
              <w:right w:w="0" w:type="dxa"/>
            </w:tcMar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(наименование государственной программы)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46" w:type="dxa"/>
            <w:tcBorders/>
          </w:tcPr>
          <w:p>
            <w:pPr>
              <w:pStyle w:val="Normal"/>
              <w:widowControl w:val="false"/>
              <w:spacing w:before="0" w:after="160"/>
              <w:rPr/>
            </w:pPr>
            <w:r>
              <w:rPr/>
            </w:r>
          </w:p>
        </w:tc>
      </w:tr>
      <w:tr>
        <w:trPr/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Норма-тивный правовой акт, устанав-ливаю-щий налого-вую льготу 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Краткое наимено-вание налого-вой льготы </w:t>
            </w:r>
          </w:p>
        </w:tc>
        <w:tc>
          <w:tcPr>
            <w:tcW w:w="43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Критерии целесообразности налоговой льготы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Наимено-вание мероприя-тий государст-венной программы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Цель нало</w:t>
            </w: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-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говой льготы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Целевой показатель государствен-ной программы,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 значение (достижение) которого оказывает влияние налоговая льгота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Результатив-ность налоговой льготы (какое влияние оказала налоговая льгота на достижение целевого показателя государствен-ной программы)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Бюджетный эффект налоговой льготы (сумма дополнительных налоговых поступлений в консолидированный бюджет Приморского края от налогоплательщиков, пользующихся налоговой льготой)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Код ведомственной классификации ответственного исполнителя (соисполнителя) государствен-ной программы 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Налоговая льгота по годам </w:t>
            </w:r>
          </w:p>
        </w:tc>
      </w:tr>
      <w:tr>
        <w:trPr/>
        <w:tc>
          <w:tcPr>
            <w:tcW w:w="85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цели государст-венной программы, которым соответ-ствует налоговая льгота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расходы на администриро-вание налоговой льготы (не более 10% от объема налоговой льготы)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востребован-ность налоговой льготы (количество налогопла-тельщиков, которым предостав-лена льгота)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поло-жительные внеш-ние эффек-ты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2023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20</w:t>
            </w: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24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20</w:t>
            </w: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25</w:t>
            </w: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 </w:t>
            </w:r>
          </w:p>
        </w:tc>
      </w:tr>
      <w:tr>
        <w:trPr/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1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2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6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8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9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10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11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12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13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14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15 </w:t>
            </w:r>
          </w:p>
        </w:tc>
      </w:tr>
      <w:tr>
        <w:trPr/>
        <w:tc>
          <w:tcPr>
            <w:tcW w:w="1389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 xml:space="preserve">В рамках реализации государственной программы Приморского края не предусмотрено предоставление социальных, финансовых, стимулирующих налоговых льгот </w:t>
            </w:r>
          </w:p>
        </w:tc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cs="Times New Roman" w:ascii="Times New Roman" w:hAnsi="Times New Roman"/>
                <w:sz w:val="18"/>
                <w:szCs w:val="18"/>
                <w:lang w:val="en-US"/>
              </w:rPr>
              <w:t>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160"/>
        <w:rPr>
          <w:rFonts w:ascii="Times New Roman" w:hAnsi="Times New Roman" w:cs="Times New Roman"/>
        </w:rPr>
      </w:pPr>
      <w:r>
        <w:rPr/>
      </w:r>
    </w:p>
    <w:sectPr>
      <w:type w:val="nextPage"/>
      <w:pgSz w:orient="landscape" w:w="16838" w:h="11906"/>
      <w:pgMar w:left="1134" w:right="1134" w:header="0" w:top="567" w:footer="0" w:bottom="85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LibreOffice/7.0.6.2$Linux_X86_64 LibreOffice_project/00$Build-2</Application>
  <AppVersion>15.0000</AppVersion>
  <Pages>2</Pages>
  <Words>166</Words>
  <Characters>1360</Characters>
  <CharactersWithSpaces>1521</CharactersWithSpaces>
  <Paragraphs>42</Paragraphs>
  <Company>APK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2022-10-31T07:34:00Z</dcterms:created>
  <dc:creator>Кривова Наталья Викторовна</dc:creator>
  <dc:description/>
  <dc:language>ru-RU</dc:language>
  <cp:lastModifiedBy>Кривова Наталья Викторовна</cp:lastModifiedBy>
  <dcterms:modified xsi:type="dcterms:W3CDTF">2022-10-31T07:45:00Z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