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083B96">
        <w:tc>
          <w:tcPr>
            <w:tcW w:w="4818" w:type="dxa"/>
          </w:tcPr>
          <w:p w:rsidR="00083B96" w:rsidRDefault="00083B9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 сентября 2019 года</w:t>
            </w:r>
          </w:p>
        </w:tc>
        <w:tc>
          <w:tcPr>
            <w:tcW w:w="4818" w:type="dxa"/>
          </w:tcPr>
          <w:p w:rsidR="00083B96" w:rsidRDefault="00646447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83B96">
              <w:rPr>
                <w:rFonts w:ascii="Times New Roman" w:hAnsi="Times New Roman" w:cs="Times New Roman"/>
                <w:sz w:val="28"/>
                <w:szCs w:val="28"/>
              </w:rPr>
              <w:t> 572-КЗ</w:t>
            </w:r>
          </w:p>
        </w:tc>
      </w:tr>
    </w:tbl>
    <w:p w:rsidR="00083B96" w:rsidRDefault="00083B96" w:rsidP="00083B96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083B96" w:rsidRDefault="00083B96" w:rsidP="00083B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B96" w:rsidRDefault="00083B96" w:rsidP="00083B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ЗАКОН</w:t>
      </w:r>
    </w:p>
    <w:p w:rsidR="00083B96" w:rsidRDefault="00083B96" w:rsidP="00083B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ПРИМОРСКОГО КРАЯ</w:t>
      </w:r>
    </w:p>
    <w:p w:rsidR="00083B96" w:rsidRDefault="00083B96" w:rsidP="00083B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1077" w:rsidRPr="00DE1077" w:rsidRDefault="00DE1077" w:rsidP="00DE10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1077">
        <w:rPr>
          <w:rFonts w:ascii="Times New Roman" w:hAnsi="Times New Roman" w:cs="Times New Roman"/>
          <w:b/>
          <w:bCs/>
          <w:sz w:val="28"/>
          <w:szCs w:val="28"/>
        </w:rPr>
        <w:t>О НАДЕЛЕНИИ ОРГАНОВ МЕСТНОГО САМОУПРАВЛЕНИЯ</w:t>
      </w:r>
    </w:p>
    <w:p w:rsidR="00DE1077" w:rsidRPr="00DE1077" w:rsidRDefault="00DE1077" w:rsidP="00DE10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1077">
        <w:rPr>
          <w:rFonts w:ascii="Times New Roman" w:hAnsi="Times New Roman" w:cs="Times New Roman"/>
          <w:b/>
          <w:bCs/>
          <w:sz w:val="28"/>
          <w:szCs w:val="28"/>
        </w:rPr>
        <w:t>МУНИЦИПАЛЬНЫХ РАЙОНОВ, МУНИЦИПАЛЬНЫХ И ГОРОДСКИХ</w:t>
      </w:r>
    </w:p>
    <w:p w:rsidR="00DE1077" w:rsidRPr="00DE1077" w:rsidRDefault="00DE1077" w:rsidP="00DE10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1077">
        <w:rPr>
          <w:rFonts w:ascii="Times New Roman" w:hAnsi="Times New Roman" w:cs="Times New Roman"/>
          <w:b/>
          <w:bCs/>
          <w:sz w:val="28"/>
          <w:szCs w:val="28"/>
        </w:rPr>
        <w:t>ОКРУГОВ ПРИМОРСКОГО КРАЯ ОТДЕЛЬНЫМИ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1077">
        <w:rPr>
          <w:rFonts w:ascii="Times New Roman" w:hAnsi="Times New Roman" w:cs="Times New Roman"/>
          <w:b/>
          <w:bCs/>
          <w:sz w:val="28"/>
          <w:szCs w:val="28"/>
        </w:rPr>
        <w:t>ГОСУДАРСТВЕННЫМИ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1077">
        <w:rPr>
          <w:rFonts w:ascii="Times New Roman" w:hAnsi="Times New Roman" w:cs="Times New Roman"/>
          <w:b/>
          <w:bCs/>
          <w:sz w:val="28"/>
          <w:szCs w:val="28"/>
        </w:rPr>
        <w:t>ПОЛНОМОЧИЯМИ В СФЕРЕ ОПЕКИ И ПОПЕЧИТЕЛЬСТВА, СОЦИАЛЬНОЙ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1077">
        <w:rPr>
          <w:rFonts w:ascii="Times New Roman" w:hAnsi="Times New Roman" w:cs="Times New Roman"/>
          <w:b/>
          <w:bCs/>
          <w:sz w:val="28"/>
          <w:szCs w:val="28"/>
        </w:rPr>
        <w:t>ПОДДЕРЖКИ ДЕТЕЙ, ОСТАВШИХСЯ БЕЗ ПОПЕЧЕНИЯ РОДИТЕЛЕЙ,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1077">
        <w:rPr>
          <w:rFonts w:ascii="Times New Roman" w:hAnsi="Times New Roman" w:cs="Times New Roman"/>
          <w:b/>
          <w:bCs/>
          <w:sz w:val="28"/>
          <w:szCs w:val="28"/>
        </w:rPr>
        <w:t>И ЛИЦ, ПРИНЯВШИХ НА ВОСПИТАНИЕ В СЕМЬЮ ДЕТЕЙ,</w:t>
      </w:r>
    </w:p>
    <w:p w:rsidR="00F01D17" w:rsidRDefault="00DE1077" w:rsidP="00DE10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1077">
        <w:rPr>
          <w:rFonts w:ascii="Times New Roman" w:hAnsi="Times New Roman" w:cs="Times New Roman"/>
          <w:b/>
          <w:bCs/>
          <w:sz w:val="28"/>
          <w:szCs w:val="28"/>
        </w:rPr>
        <w:t>ОСТАВШИХСЯ БЕЗ ПОПЕЧЕНИЯ РОДИТЕЛЕЙ</w:t>
      </w:r>
    </w:p>
    <w:p w:rsidR="00DE1077" w:rsidRDefault="00DE1077" w:rsidP="00083B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83B96" w:rsidRDefault="00083B96" w:rsidP="00083B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</w:t>
      </w:r>
    </w:p>
    <w:p w:rsidR="00083B96" w:rsidRDefault="00083B96" w:rsidP="00083B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Законодательным Собранием</w:t>
      </w:r>
    </w:p>
    <w:p w:rsidR="00083B96" w:rsidRDefault="00083B96" w:rsidP="00083B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083B96" w:rsidRDefault="00083B96" w:rsidP="00083B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сентября 2019 года</w:t>
      </w:r>
    </w:p>
    <w:p w:rsidR="00DE1077" w:rsidRDefault="00DE1077" w:rsidP="00083B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B06E7">
        <w:rPr>
          <w:rFonts w:ascii="Times New Roman" w:eastAsiaTheme="minorHAnsi" w:hAnsi="Times New Roman" w:cs="Times New Roman"/>
          <w:sz w:val="28"/>
          <w:szCs w:val="28"/>
          <w:lang w:eastAsia="en-US"/>
        </w:rPr>
        <w:t>Список изменяющих документов</w:t>
      </w:r>
    </w:p>
    <w:p w:rsidR="003B06E7" w:rsidRPr="003B06E7" w:rsidRDefault="003B06E7" w:rsidP="003B06E7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B06E7">
        <w:rPr>
          <w:rFonts w:ascii="Times New Roman" w:eastAsiaTheme="minorHAnsi" w:hAnsi="Times New Roman" w:cs="Times New Roman"/>
          <w:sz w:val="28"/>
          <w:szCs w:val="28"/>
          <w:lang w:eastAsia="en-US"/>
        </w:rPr>
        <w:t>(в ред. Законов Приморского края</w:t>
      </w:r>
    </w:p>
    <w:p w:rsidR="003B06E7" w:rsidRPr="003B06E7" w:rsidRDefault="003B06E7" w:rsidP="003B06E7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B06E7">
        <w:rPr>
          <w:rFonts w:ascii="Times New Roman" w:eastAsiaTheme="minorHAnsi" w:hAnsi="Times New Roman" w:cs="Times New Roman"/>
          <w:sz w:val="28"/>
          <w:szCs w:val="28"/>
          <w:lang w:eastAsia="en-US"/>
        </w:rPr>
        <w:t>от 23.12.2019 N 666-КЗ, от 25.03.2021 N 1014-КЗ,</w:t>
      </w:r>
    </w:p>
    <w:p w:rsidR="003B06E7" w:rsidRPr="003B06E7" w:rsidRDefault="003B06E7" w:rsidP="003B06E7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B06E7">
        <w:rPr>
          <w:rFonts w:ascii="Times New Roman" w:eastAsiaTheme="minorHAnsi" w:hAnsi="Times New Roman" w:cs="Times New Roman"/>
          <w:sz w:val="28"/>
          <w:szCs w:val="28"/>
          <w:lang w:eastAsia="en-US"/>
        </w:rPr>
        <w:t>от 22.09.2021 N 1152-КЗ, от 02.06.2022 N 122-КЗ,</w:t>
      </w:r>
    </w:p>
    <w:p w:rsidR="003F1677" w:rsidRDefault="003B06E7" w:rsidP="003B06E7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B06E7">
        <w:rPr>
          <w:rFonts w:ascii="Times New Roman" w:eastAsiaTheme="minorHAnsi" w:hAnsi="Times New Roman" w:cs="Times New Roman"/>
          <w:sz w:val="28"/>
          <w:szCs w:val="28"/>
          <w:lang w:eastAsia="en-US"/>
        </w:rPr>
        <w:t>от 27.06.2022 N 137-КЗ, от 11.10.2022 N 206-КЗ)</w:t>
      </w:r>
    </w:p>
    <w:p w:rsidR="003B06E7" w:rsidRPr="005F5FD7" w:rsidRDefault="003B06E7" w:rsidP="003B06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7. Финансовое и материальное обеспечение осуществления государственных полномочий</w:t>
      </w:r>
    </w:p>
    <w:p w:rsid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"/>
      <w:bookmarkEnd w:id="0"/>
      <w:r w:rsidRPr="003B06E7">
        <w:rPr>
          <w:rFonts w:ascii="Times New Roman" w:hAnsi="Times New Roman" w:cs="Times New Roman"/>
          <w:sz w:val="28"/>
          <w:szCs w:val="28"/>
        </w:rPr>
        <w:t>1. Финансовое обеспечение государственных полномочий осуществляется за счет предоставляемых бюджетам муниципальных образований Приморского края из краевого бюджета следующих субвенций: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 xml:space="preserve">1) утратил силу. - </w:t>
      </w:r>
      <w:hyperlink r:id="rId6" w:history="1">
        <w:r w:rsidRPr="003B06E7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3B06E7">
        <w:rPr>
          <w:rFonts w:ascii="Times New Roman" w:hAnsi="Times New Roman" w:cs="Times New Roman"/>
          <w:sz w:val="28"/>
          <w:szCs w:val="28"/>
        </w:rPr>
        <w:t xml:space="preserve"> Приморского края от 27.06.2022 N 137-КЗ;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 xml:space="preserve">2) 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родителей. Объем указанных субвенций рассчитывается ежегодно при формировании краевого бюджета на основании </w:t>
      </w:r>
      <w:hyperlink r:id="rId7" w:history="1">
        <w:r w:rsidRPr="003B06E7">
          <w:rPr>
            <w:rFonts w:ascii="Times New Roman" w:hAnsi="Times New Roman" w:cs="Times New Roman"/>
            <w:sz w:val="28"/>
            <w:szCs w:val="28"/>
          </w:rPr>
          <w:t>методики</w:t>
        </w:r>
      </w:hyperlink>
      <w:r w:rsidRPr="003B06E7">
        <w:rPr>
          <w:rFonts w:ascii="Times New Roman" w:hAnsi="Times New Roman" w:cs="Times New Roman"/>
          <w:sz w:val="28"/>
          <w:szCs w:val="28"/>
        </w:rPr>
        <w:t xml:space="preserve"> расчета затрат согласно приложению 2 к настоящему Закону;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 xml:space="preserve">3) субвенции на реализацию государственных полномочий органов опеки и попечительства в отношении несовершеннолетних. Объем передаваемых субвенций рассчитывается ежегодно при формировании краевого бюджета на основании </w:t>
      </w:r>
      <w:hyperlink r:id="rId8" w:history="1">
        <w:r w:rsidRPr="003B06E7">
          <w:rPr>
            <w:rFonts w:ascii="Times New Roman" w:hAnsi="Times New Roman" w:cs="Times New Roman"/>
            <w:sz w:val="28"/>
            <w:szCs w:val="28"/>
          </w:rPr>
          <w:t>методики</w:t>
        </w:r>
      </w:hyperlink>
      <w:r w:rsidRPr="003B06E7">
        <w:rPr>
          <w:rFonts w:ascii="Times New Roman" w:hAnsi="Times New Roman" w:cs="Times New Roman"/>
          <w:sz w:val="28"/>
          <w:szCs w:val="28"/>
        </w:rPr>
        <w:t xml:space="preserve"> расчета затрат согласно приложению 3 к настоящему Закону.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 xml:space="preserve">2. Объем субвенции на реализацию государственных полномочий органов опеки и попечительства в отношении несовершеннолетних учитывает объем расходов на оплату труда сотрудников органов опеки и попечительства, а также материальных затрат на содержание и обеспечение деятельности органов опеки и попечительства в отношении полномочий, предусмотренных </w:t>
      </w:r>
      <w:hyperlink r:id="rId9" w:history="1">
        <w:r w:rsidRPr="003B06E7">
          <w:rPr>
            <w:rFonts w:ascii="Times New Roman" w:hAnsi="Times New Roman" w:cs="Times New Roman"/>
            <w:sz w:val="28"/>
            <w:szCs w:val="28"/>
          </w:rPr>
          <w:t>статьей 2</w:t>
        </w:r>
      </w:hyperlink>
      <w:r w:rsidRPr="003B06E7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 xml:space="preserve">3. Общий объем каждого вида субвенций, указанных в </w:t>
      </w:r>
      <w:hyperlink w:anchor="Par2" w:history="1">
        <w:r w:rsidRPr="003B06E7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Pr="003B06E7">
        <w:rPr>
          <w:rFonts w:ascii="Times New Roman" w:hAnsi="Times New Roman" w:cs="Times New Roman"/>
          <w:sz w:val="28"/>
          <w:szCs w:val="28"/>
        </w:rPr>
        <w:t xml:space="preserve"> настоящей статьи, предоставляется дифференцированно местным бюджетам для осуществления органами местного самоуправления государственных полномочий, их распределение устанавливается законом Приморского края о краевом бюджете на очередной финансовый год и плановый период.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4. Уполномоченный орган исполнительной власти Приморского края в области образования является главным распорядителем средств субвенций, предоставляемых муниципальным образованиям на осуществление государственных полномочий.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5. Органы местного самоуправления имеют право дополнительно использовать собственные материальные ресурсы и финансовые средства для осуществления государственных полномочий в случаях и порядке, предусмотренных уставами соответствующих муниципальных образований.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6. Порядок расходования субвенций на осуществление государственных полномочий устанавливается Правительством Приморского края.</w:t>
      </w:r>
    </w:p>
    <w:p w:rsid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 xml:space="preserve">(часть 6 в ред. </w:t>
      </w:r>
      <w:hyperlink r:id="rId10" w:history="1">
        <w:r w:rsidRPr="003B06E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B06E7">
        <w:rPr>
          <w:rFonts w:ascii="Times New Roman" w:hAnsi="Times New Roman" w:cs="Times New Roman"/>
          <w:sz w:val="28"/>
          <w:szCs w:val="28"/>
        </w:rPr>
        <w:t xml:space="preserve"> Приморского края от</w:t>
      </w:r>
      <w:r>
        <w:rPr>
          <w:rFonts w:ascii="Times New Roman" w:hAnsi="Times New Roman" w:cs="Times New Roman"/>
          <w:sz w:val="28"/>
          <w:szCs w:val="28"/>
        </w:rPr>
        <w:t xml:space="preserve"> 27.06.2022 N 137-КЗ)</w:t>
      </w:r>
    </w:p>
    <w:p w:rsidR="00376878" w:rsidRDefault="00376878" w:rsidP="003B06E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D17" w:rsidRDefault="00F01D17" w:rsidP="00DC139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972244" w:rsidRDefault="00972244" w:rsidP="00972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Default="003B06E7" w:rsidP="003B06E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3B06E7" w:rsidRDefault="003B06E7" w:rsidP="003B06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Закону</w:t>
      </w:r>
    </w:p>
    <w:p w:rsidR="003B06E7" w:rsidRDefault="003B06E7" w:rsidP="003B06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3B06E7" w:rsidRDefault="003B06E7" w:rsidP="003B06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30.09.2019 N 572-КЗ</w:t>
      </w:r>
    </w:p>
    <w:p w:rsidR="003B06E7" w:rsidRDefault="003B06E7" w:rsidP="003B06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B06E7" w:rsidRDefault="003B06E7" w:rsidP="003B0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 w:rsidR="003B06E7" w:rsidRDefault="003B06E7" w:rsidP="003B0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РАСЧЕТА СУБВЕНЦИИ, ПРЕДОСТАВЛЯЕМОЙ</w:t>
      </w:r>
    </w:p>
    <w:p w:rsidR="003B06E7" w:rsidRDefault="003B06E7" w:rsidP="003B0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МЕСТНЫМ БЮДЖЕТАМ ИЗ КРАЕВОГО БЮДЖЕТА НА РЕАЛИЗАЦИЮ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ГОСУДАРСТВЕННЫХ ПОЛНОМОЧИЙ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СОЦИАЛЬНОЙ ПОДДЕРЖКЕ ДЕТЕЙ, </w:t>
      </w:r>
      <w:r>
        <w:rPr>
          <w:rFonts w:ascii="Times New Roman" w:hAnsi="Times New Roman" w:cs="Times New Roman"/>
          <w:b/>
          <w:bCs/>
          <w:sz w:val="28"/>
          <w:szCs w:val="28"/>
        </w:rPr>
        <w:t>ОСТАВШИХСЯ БЕЗ ПОПЕЧЕНИЯ РОДИТЕЛЕЙ, И ЛИЦ, ПРИНЯВШИХ</w:t>
      </w:r>
    </w:p>
    <w:p w:rsidR="003B06E7" w:rsidRDefault="003B06E7" w:rsidP="003B0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ВОСПИТАНИЕ В СЕМЬЮ ДЕТЕЙ, ОСТАВШИХСЯ БЕЗ</w:t>
      </w:r>
    </w:p>
    <w:p w:rsidR="003B06E7" w:rsidRDefault="003B06E7" w:rsidP="003B0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ПОПЕЧЕНИЯ РОДИТЕЛЕЙ, И ЕЕ РАСПРЕДЕЛЕНИЯ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B06E7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B06E7">
        <w:rPr>
          <w:rFonts w:ascii="Times New Roman" w:hAnsi="Times New Roman" w:cs="Times New Roman"/>
          <w:bCs/>
          <w:sz w:val="28"/>
          <w:szCs w:val="28"/>
        </w:rPr>
        <w:t>(в ред. Законов Приморского края</w:t>
      </w:r>
    </w:p>
    <w:p w:rsidR="00972244" w:rsidRDefault="003B06E7" w:rsidP="003B0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B06E7">
        <w:rPr>
          <w:rFonts w:ascii="Times New Roman" w:hAnsi="Times New Roman" w:cs="Times New Roman"/>
          <w:bCs/>
          <w:sz w:val="28"/>
          <w:szCs w:val="28"/>
        </w:rPr>
        <w:t>от 25.03.2021 N 1014-КЗ, от 27.06.2022 N 137-КЗ)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Настоящая Методика устанавливает порядок расчета субвенции, предоставляемой бюджетам муниципальных образований на реализацию государственных полномочий по социальной поддержке детей, оставшихся без попечения родителей, лиц, принявших на воспитание в семью детей, оставшихся без попечения родителей, и распределения указанной субвенции между муниципальными образованиями.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Определение объема субвенции (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Собщ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>), предоставляемой бюджетам муниципальных образований на очередной финансовый год, определяется по формуле: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Собщ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Свпр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Свпд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Сус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>, где: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Свпр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- объем субвенции, предоставляемой бюджетам муниципальных образований для выплаты вознаграждения приемным родителям;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Свпд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- объем субвенции, предоставляемой бюджетам муниципальных образований на государственное обеспечение детей-сирот и детей, оставшихся без попечения родителей, находящихся в семьях опекунов (попечителей), приемных семьях, а также предоставление дополнительных мер социальной поддержки лицам из числа детей-сирот и детей, оставшихся без попечения родителей, находившихся под попечительством или в приемной семье до достижения 18-летнего возраста и обучающихся по очной форме обучения в общеобразовательных организациях на территории Приморского края, мер социальной поддержки детей-сирот и детей, оставшихся без попечения родителей, лиц из их числа;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Сус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- объем субвенции, предоставляемой бюджетам муниципальных образований на выплату социальной выплаты на улучшение жилищных условий гражданам Российской Федерации, проживающим на территории Приморского края, усыновившим (удочерившим) детей-сирот и детей, оставшихся без попечения родителей;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1. Объем субвенции, предоставляемой бюджетам муниципальных образований для выплаты вознаграждения приемным родителям (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Свпр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>), определяется по следующей формуле: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noProof/>
          <w:position w:val="-33"/>
          <w:sz w:val="28"/>
          <w:szCs w:val="28"/>
          <w:lang w:eastAsia="ru-RU"/>
        </w:rPr>
        <w:drawing>
          <wp:inline distT="0" distB="0" distL="0" distR="0">
            <wp:extent cx="1970405" cy="59880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40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i - муниципальное образование;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n - количество муниципальных образований;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Свпрi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- объем субвенции для выплаты вознаграждения приемным родителям, предоставляемой бюджету i-того муниципального образования, определяется по формуле: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Свпрi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Ввпр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Гвпрi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Рвпрi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) x 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Авпр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x 12 + 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Фвпр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x 12 + 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Увп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>, где: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Ввпр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- базовая часть вознаграждения, установленная законодательством Приморского края;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Гвпрi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- заявленное органами местного самоуправления количество приемных семей в i-том муниципальном образовании по состоянию на 1 июня года, предшествующего году выплаты (для расчета субвенции на 2020 год исходя из численности, учитываемой уполномоченным органом исполнительной власти Приморского края в сфере образования, по состоянию на 1 июня 2019 года);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Рвпрi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- доплата к базовой части вознаграждения;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Авпр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- районный коэффициент (в размере 1,4 - при передаче ребенка на воспитание в семью, проживающую в отдельных населенных пунктах, определенных в соответствии с правовыми актами органов государственной власти бывшего Союза Советских Социалистических Республик, 1,3 - при передаче ребенка на воспитание в семью, проживающую в местностях, приравненных к районам Крайнего Севера, а также в сельских населенных пунктах и рабочих поселках приграничной 30-километровой зоны, в размере 1,2 - на остальной территории Приморского края), надбавка за работу в южных районах Дальнего Востока или местностях, приравненных к районам Крайнего Севера, в размере, установленном действующим законодательством;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Фвпр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- отчисления страховых взносов в государственные внебюджетные фонды;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12 - число месяцев в году;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Увп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- расходы на оплату услуг по доставке вознаграждения приемной семье.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Доплата к базовой части вознаграждения определяется по формуле: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Рвпрi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= Рвпрi1 + Рвпрi2, где: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Рвпрi1 - доплата к базовой части вознаграждения за каждого ребенка, не достигшего трехлетнего возраста или имеющего отклонения в психическом или физическом развитии, в i-том муниципальном образовании;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Рвпрi2 - доплата к базовой части вознаграждения в зависимости от количества детей, взятых на воспитание в приемную семью, в i-том муниципальном образовании;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Рвпрi1 = 2165 x Двпрi1 + 2165 x Двпрi2, где: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Двпрi1 - заявленное органами местного самоуправления количество приемных детей, не достигших трехлетнего возраста, в i-том муниципальном образовании по состоянию на 1 июня года, предшествующего году выплаты (для расчета субвенции на 2020 год исходя из численности, учитываемой уполномоченным органом исполнительной власти Приморского края в сфере образования, по состоянию на 1 июня 2019 года);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Двпрi2 - заявленное органами местного самоуправления количество приемных детей, имеющих отклонения в психическом или физическом развитии, в i-том муниципальном образовании по состоянию на 1 июня года, предшествующего году выплаты (для расчета субвенции на 2020 год исходя из численности, учитываемой уполномоченным органом исполнительной власти Приморского края в сфере образования, по состоянию на 1 июня 2019 года);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2165 - размер доплаты к базовой части вознаграждения на каждого ребенка, не достигшего трехлетнего возраста или имеющего отклонения в психическом или физическом развитии, в i-том муниципальном образовании;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Рвпрi2 = Нвпрi1 + Нвпрi2 + Нвпрi3, где: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Нвпрi1 - доплата за воспитание четверых - пятерых детей;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Нвпрi2 - доплата за воспитание шестерых - семерых детей;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Нвпрi3 - доплата за воспитание восьмерых и более детей;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 xml:space="preserve">Нвпрi1 = 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Ввпр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x 50% x Гвпрi1, где: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Гвпрi1 - заявленное органами местного самоуправления количество приемных семей, воспитывающих четверых или пятерых детей, в i-том муниципальном образовании по состоянию на 1 июня года, предшествующего году выплаты (для расчета субвенции на 2020 год исходя из численности, учитываемой уполномоченным органом исполнительной власти Приморского края в сфере образования, по состоянию на 1 июня 2019 года);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 xml:space="preserve">Нвпрi2 = 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Ввпр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x 75% x Гвпрi2, где: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Гвпрi2 - заявленное органами местного самоуправления количество приемных семей, воспитывающих шестерых или семерых детей, в i-том муниципальном образовании по состоянию на 1 июня года, предшествующего году выплаты (для расчета субвенции на 2020 год исходя из численности, учитываемой уполномоченным органом исполнительной власти Приморского края в сфере образования, по состоянию на 1 июня 2019 года);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 xml:space="preserve">Нвпрi3 = 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Ввпр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x 100% x Гвпрi3, где: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Гвпрi3 - заявленное органами местного самоуправления количество приемных семей, воспитывающих восьмерых и более детей, в i-том муниципальном образовании, по состоянию на 1 июня года, предшествующего году выплаты (для расчета субвенции на 2020 год исходя из численности, учитываемой уполномоченным органом исполнительной власти Приморского края в сфере образования, по состоянию на 1 июня 2019 года);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Увп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= ((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Ввпр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Гвпрi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Рвпрi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) x 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Авпр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x 12) x 1,5%, где: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1,5% - размер стоимости услуги на доставку вознаграждения.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2. Объем субвенции, предоставляемой бюджетам муниципальных образований на государственное обеспечение детей-сирот и детей, оставшихся без попечения родителей, находящихся в семьях опекунов (попечителей), приемных семьях, а также предоставление дополнительных мер социальной поддержки лицам из числа детей-сирот и детей, оставшихся без попечения родителей, находившихся под попечительством или в приемной семье до достижения 18-летнего возраста и обучающихся по очной форме обучения в общеобразовательных организациях на территории Приморского края, мер социальной поддержки детей-сирот и детей, оставшихся без попечения родителей, лиц из их числа (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Свпд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noProof/>
          <w:position w:val="-33"/>
          <w:sz w:val="28"/>
          <w:szCs w:val="28"/>
          <w:lang w:eastAsia="ru-RU"/>
        </w:rPr>
        <w:drawing>
          <wp:inline distT="0" distB="0" distL="0" distR="0">
            <wp:extent cx="1970405" cy="59880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40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i - муниципальное образование;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n - количество муниципальных образований;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Свпдi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- объем субвенции на государственное обеспечение детей-сирот и детей, оставшихся без попечения родителей, находящихся в семьях опекунов (попечителей), приемных семьях, а также предоставление дополнительных мер социальной поддержки лицам из числа детей-сирот и детей, оставшихся без попечения родителей, находившихся под попечительством или в приемной семье до достижения 18-летнего возраста и обучающихся по очной форме обучения в общеобразовательных организациях на территории Приморского края, мер социальной поддержки детей-сирот и детей, оставшихся без попечения родителей, лиц из их числа, предоставляемой бюджету i-того муниципального образования, определяется по формуле: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Свпдi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= Свпд1 + Свпд2 + Свпд3 + Свпд4, где: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Свпд1 - объем субвенции, предоставляемой на содержание детей-сирот и детей, оставшихся без попечения родителей, переданных на воспитание в приемные семьи, а также лиц из числа детей-сирот и детей, оставшихся без попечения родителей, находившихся в приемной семье до достижения 18-летнего возраста и обучающихся по очной форме обучения в общеобразовательных организациях на территории Приморского края (далее - лица, находившиеся в приемной семье до достижения 18-летнего возраста);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Свпд2 - объем субвенции, предоставляемой на содержание детей-сирот и детей, оставшихся без попечения родителей, находящихся под опекой (попечительством), а также лиц из числа детей-сирот и детей, оставшихся без попечения родителей, находившихся под попечительством до достижения 18-летнего возраста и обучающихся по очной форме обучения в общеобразовательных организациях на территории Приморского края (далее - лица, находившиеся под попечительством до достижения 18-летнего возраста);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Свпд3 - объем субвенции, предоставляемой на проезд детей-сирот и детей, оставшихся без попечения родителей, лиц из числа детей-сирот и детей, оставшихся без попечения родителей, обучающихся в краевых и муниципальных образовательных организациях, на городском, пригородном, в сельской местности - на внутрирайонном транспорте (кроме такси), а также возмещение расходов один раз в год на проезд к месту жительства и обратно к месту учебы (далее - проезд детей-сирот и детей, оставшихся без попечения родителей, лиц из их числа, обучающихся в краевых и муниципальных образовательных организациях);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Свпд4 - объем субвенции, предоставляемой на предоставление единовременной социальной выплаты на ремонт жилого помещения лицам из числа детей-сирот и детей, оставшихся без попечения родителей.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2.1. Объем субвенции на содержание детей-сирот и детей, оставшихся без попечения родителей, переданных на воспитание в приемные семьи, а также лиц, находившихся в приемной семье до достижения 18-летнего возраста (Свпд1), определяется по формуле: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Свпд1 = (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Кдп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+ Кдп1) x 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Мд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+ 12 x (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Кдп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x (Вдп1 x 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Авпр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>) +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+ Кдп1 x Вдп2) + Увп1, где: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Кдп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- заявленная органами местного самоуправления численность детей-сирот и детей, оставшихся без попечения родителей, находящихся на воспитании в приемных семьях, а также лиц, находившихся в приемной семье до достижения 18-летнего возраста, на содержание которых предусматриваются выплаты, в i-том муниципальном образовании по состоянию на 1 июня года, предшествующего году выплаты (для расчета субвенции на 2020 год исходя из численности, учитываемой уполномоченным органом исполнительной власти Приморского края в сфере образования, по состоянию на 1 июня 2019 года);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Кдп1 - заявленная органами местного самоуправления численность детей-сирот и детей, оставшихся без попечения родителей, находящихся на воспитании в приемной семье, а также лиц, находившихся в приемной семье до достижения 18-летнего возраста, воспитывающей трех и более приемных детей, на содержание которых предусматриваются выплаты, в i-том муниципальном образовании по состоянию на 1 июня года, предшествующего году выплаты (для расчета субвенции на 2020 год исходя из численности, учитываемой уполномоченным органом исполнительной власти Приморского края в сфере образования, по состоянию на 1 июня 2019 года);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Мд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- материальная помощь на организацию отдыха каждого приемного ребенка в размере 2 200 рублей;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12 - число месяцев в году;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Вдп1 - размер пособия на содержание каждого приемного ребенка;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Авпр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- районный коэффициент к пособию в размере 1,4 - при передаче ребенка на воспитание в семью, проживающую в отдельных населенных пунктах, определенных в соответствии с правовыми актами органов государственной власти бывшего Союза Советских Социалистических Республик, 1,3 - при передаче ребенка на воспитание в семью, проживающую в местностях, приравненных к районам Крайнего Севера, а также в сельских населенных пунктах и рабочих поселках приграничной 30-километровой зоны, в размере 1,2 - на остальной территории Приморского края;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Вдп2 - размер пособия с ежемесячной доплатой к пособию до величины прожиточного минимума, установленного в Приморском крае для детей на текущий год, на содержание каждого приемного ребенка, находящегося на воспитании в приемной семье, воспитывающей трех и более приемных детей;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3" w:history="1">
        <w:r w:rsidRPr="003B06E7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3B06E7">
        <w:rPr>
          <w:rFonts w:ascii="Times New Roman" w:hAnsi="Times New Roman" w:cs="Times New Roman"/>
          <w:sz w:val="28"/>
          <w:szCs w:val="28"/>
        </w:rPr>
        <w:t xml:space="preserve"> Приморского края от 25.03.2021 N 1014-КЗ)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Увп1 - расходы на оплату услуг по доставке средств на содержание детей-сирот и детей, оставшихся без попечения родителей, переданных на воспитание в приемные семьи, а также лиц, находившихся в приемной семье до достижения 18-летнего возраста, определяются по формуле: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Увп1 = ((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Кдп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+ Кдп1) x 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Мд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+ 12 x (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Кдп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x (Вдп1 x 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Авпр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>) +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+ Кдп1 x Вдп2 x 12) x 1,5%, где: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1,5% - размер стоимости услуги по доставке средств на содержание детей-сирот и детей, оставшихся без попечения родителей, переданных на воспитание в приемные семьи, а также лиц, находившихся в приемной семье до достижения 18-летнего возраста.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2.2. Объем субвенции на содержание детей-сирот и детей, оставшихся без попечения родителей, находящихся на воспитании в семьях опекунов (попечителей), а также лиц, находившихся под попечительством до достижения 18-летнего возраста (Свпд2), определяется по формуле: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 xml:space="preserve">Свпд2 = 12 x (Кдп2 x (Вдп3 x 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Авпр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>) + Кдп3 x Вдп4) + Увп2, где: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Кдп2 - заявленная органами местного самоуправления численность детей-сирот и детей, оставшихся без попечения родителей, находящихся на воспитание в семьях опекунов (попечителей), а также лиц, находившихся под попечительством до достижения 18-летнего возраста, на содержание которых предусматриваются выплаты, в i-том муниципальном образовании по состоянию на 1 июня года, предшествующего году выплаты (для расчета субвенции на 2020 год исходя из численности, учитываемой уполномоченным органом исполнительной власти Приморского края в сфере образования, по состоянию на 1 июня 2019 года);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Кдп3 - заявленная органами местного самоуправления численность детей-сирот и детей, оставшихся без попечения родителей, находящихся на воспитании в семье опекуна (попечителя), а также лиц, находившихся под попечительством до достижения 18-летнего возраста, воспитывающей трех и более детей-сирот и детей, оставшихся без попечения родителей, на содержание которых предусматриваются выплаты, в i-том муниципальном образовании по состоянию на 1 июня года, предшествующего году выплаты (для расчета субвенции на 2020 год исходя из численности, учитываемой уполномоченным органом исполнительной власти Приморского края в сфере образования, по состоянию на 1 июня 2019 года);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12 - число месяцев в году;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Вдп3 - размер пособия на содержание каждого ребенка, находящегося на воспитании в семье опекуна (попечителя);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Авпр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- районный коэффициент к пособию в размере 1,4 - при передаче ребенка на воспитание в семью, проживающую в отдельных населенных пунктах, определенных в соответствии с правовыми актами органов государственной власти бывшего Союза Советских Социалистических Республик, 1,3 - при передаче ребенка на воспитание в семью, проживающую в местностях, приравненных к районам Крайнего Севера, а также в сельских населенных пунктах и рабочих поселках приграничной 30-километровой зоны, в размере 1,2 - на остальной территории Приморского края;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Вдп4 - размер пособия с ежемесячной доплатой к пособию до величины прожиточного минимума, установленного в Приморском крае для детей на текущий год, на содержание каждого приемного ребенка, находящегося на воспитании в семье опекуна (попечителя), воспитывающей трех и более опекаемых детей;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4" w:history="1">
        <w:r w:rsidRPr="003B06E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B06E7">
        <w:rPr>
          <w:rFonts w:ascii="Times New Roman" w:hAnsi="Times New Roman" w:cs="Times New Roman"/>
          <w:sz w:val="28"/>
          <w:szCs w:val="28"/>
        </w:rPr>
        <w:t xml:space="preserve"> Приморского края от 25.03.2021 N 1014-КЗ)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Увп2 - расходы на оплату услуг по доставке средств на содержание детей-сирот и детей, оставшихся без попечения родителей, переданных на воспитание в семьи опекунов (попечителей), определяются по формуле: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 xml:space="preserve">Увп2 = (12 x (Кдп2 x (Вдп3 x 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Авпр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>) + Кдп3 x Вдп4)) x 1,5%, где: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1,5% - размер стоимости услуги по доставке пособий.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2.3. Объем субвенции на возмещение расходов на проезд детей-сирот и детей, оставшихся без попечения родителей, лиц из их числа, обучающихся в краевых и муниципальных образовательных организациях (Свпд3), определяется по формуле: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Свпд3 = 12 x (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Кдк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Стб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>) + Увп3, где: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12 - число месяцев в году;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Кдк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- заявленная органами местного самоуправления численность детей-сирот и детей, оставшихся без попечения родителей, лиц из их числа, обучающихся в краевых и муниципальных образовательных учреждениях, в i-том муниципальном образовании по состоянию на 1 июня года, предшествующего году выплаты (для расчета субвенции на 2020 год исходя из численности, учитываемой уполномоченным органом исполнительной власти Приморского края в сфере образования, по состоянию на 1 июня 2019 года);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Стб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- расчетный размер стоимости проезда в месяц на городском, пригородном транспорте, в сельской местности - на внутрирайонном транспорте (кроме такси), а также стоимости проезда один раз в год к месту жительства и обратно к месту учебы (в расчете на месяц) составляет по: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муниципальным районам - 877 рублей;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муниципальным округам - 877 рублей;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городским округам - 905 рублей;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Увп3 - расходы на оплату услуг по доставке расходов на обеспечение детей-сирот и детей, оставшихся без попечения родителей, лиц из их числа, обучающихся в краевых и муниципальных образовательных организациях, определяются по формуле: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Увп3 = (12 x (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Кдк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Стб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>)) x 1,5%, где: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1,5% - размер стоимости услуг по доставке расходов на проезд детей-сирот и детей, оставшихся без попечения родителей, лиц из их числа, обучающихся в краевых и муниципальных образовательных организациях.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2.4. Объем субвенции на предоставление единовременной социальной выплаты на ремонт жилого помещения лицам из числа детей-сирот и детей, оставшихся без попечения родителей (Свпд4), определяется по формуле: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Свпд4 = Кдж x Ев + Увп4, где: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Кдж - заявленная органами местного самоуправления численность детей-сирот и детей, оставшихся без попечения родителей, являющихся единственными собственниками жилого помещения либо сособственниками жилого помещения исключительно с детьми-сиротами и детьми, оставшимися без попечения родителей, или лицами из их числа, в i-том муниципальном образовании по состоянию на 1 июня года, предшествующего году выплаты (для расчета субвенции на 2020 год исходя из численности, учитываемой уполномоченным органом исполнительной власти Приморского края в сфере образования, по состоянию на 1 июня 2019 года);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Ев - расчетный размер социальной выплаты на ремонт жилого помещения на одного ребенка из числа детей-сирот и детей, оставшихся без попечения родителей, составляет 52101 рубль;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Увп4 - расходы на оплату услуг по доставке социальной выплаты на ремонт жилого помещения определяются по формуле: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Увп4 = (Кдж x Ев) x 1,5%, где: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1,5% - размер стоимости услуги по доставке социальной выплаты.</w:t>
      </w:r>
    </w:p>
    <w:p w:rsidR="003B06E7" w:rsidRPr="003B06E7" w:rsidRDefault="003B06E7" w:rsidP="003B06E7">
      <w:pPr>
        <w:autoSpaceDE w:val="0"/>
        <w:autoSpaceDN w:val="0"/>
        <w:adjustRightInd w:val="0"/>
        <w:spacing w:before="3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3. Размер субвенции на социальную выплату на улучшение жилищных условий гражданам Российской Федерации, проживающим на территории Приморского края, усыновившим (удочерившим) детей-сирот и детей, оставшихся без попечения родителей (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Сус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>), на очередной финансовый год определяется п</w:t>
      </w:r>
      <w:bookmarkStart w:id="1" w:name="_GoBack"/>
      <w:bookmarkEnd w:id="1"/>
      <w:r w:rsidRPr="003B06E7">
        <w:rPr>
          <w:rFonts w:ascii="Times New Roman" w:hAnsi="Times New Roman" w:cs="Times New Roman"/>
          <w:sz w:val="28"/>
          <w:szCs w:val="28"/>
        </w:rPr>
        <w:t>о формуле: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noProof/>
          <w:position w:val="-33"/>
          <w:sz w:val="28"/>
          <w:szCs w:val="28"/>
          <w:lang w:eastAsia="ru-RU"/>
        </w:rPr>
        <w:drawing>
          <wp:inline distT="0" distB="0" distL="0" distR="0">
            <wp:extent cx="1720850" cy="5988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i - муниципальное образование;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n - количество муниципальных образований;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Сусi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- объем субвенции на выплату социальной выплаты на улучшение жилищных условий гражданам Российской Федерации, проживающим на территории Приморского края, усыновившим (удочерившим) детей-сирот и детей, оставшихся без попечения родителей, предоставляемой i-тому муниципальному образованию, определяется по формуле: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Сус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= Кус x 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Еус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+ Увп6, где: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Кус - заявленная органами местного самоуправления численность детей-сирот и детей, оставшихся без попечения родителей, усыновленных (удочеренных) гражданами, имеющими право на получение социальной выплаты на улучшение жилищных условий, в i-том муниципальном образовании по состоянию на 1 июня года, предшествующего году выплаты;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Еус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- расчетный размер единовременной социальной выплаты на улучшение жилищных условий гражданам Российской Федерации, проживающим на территории Приморского края, усыновившим (удочерившим) детей-сирот и детей, оставшихся без попечения родителей, рассчитывается по формуле: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Еус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Пжп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Срс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>, где: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Пжп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= 18 кв. м - общая площадь жилого помещения, установленная на одного усыновленного (удочеренного) ребенка;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6E7">
        <w:rPr>
          <w:rFonts w:ascii="Times New Roman" w:hAnsi="Times New Roman" w:cs="Times New Roman"/>
          <w:sz w:val="28"/>
          <w:szCs w:val="28"/>
        </w:rPr>
        <w:t>Срс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 xml:space="preserve"> - средняя рыночная стоимости 1 кв. м общей площади жилого помещения по Приморскому краю за III квартал года, предшествующего соответствующему финансовому году, установленная федеральным органом исполнительной власти, уполномоченным Правительством Российской Федерации;</w:t>
      </w:r>
    </w:p>
    <w:p w:rsidR="003B06E7" w:rsidRPr="003B06E7" w:rsidRDefault="003B06E7" w:rsidP="003B06E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Увп6 - расходы на оплату услуг по доставке социальной выплаты на улучшение жилищных условий гражданам Российской Федерации, проживающим на территории Приморского края, усыновившим (удочерившим) детей-сирот и детей, оставшихся без попечения родителей, определяются по формуле: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 xml:space="preserve">Увп6 = (Кус x </w:t>
      </w:r>
      <w:proofErr w:type="spellStart"/>
      <w:r w:rsidRPr="003B06E7">
        <w:rPr>
          <w:rFonts w:ascii="Times New Roman" w:hAnsi="Times New Roman" w:cs="Times New Roman"/>
          <w:sz w:val="28"/>
          <w:szCs w:val="28"/>
        </w:rPr>
        <w:t>Еус</w:t>
      </w:r>
      <w:proofErr w:type="spellEnd"/>
      <w:r w:rsidRPr="003B06E7">
        <w:rPr>
          <w:rFonts w:ascii="Times New Roman" w:hAnsi="Times New Roman" w:cs="Times New Roman"/>
          <w:sz w:val="28"/>
          <w:szCs w:val="28"/>
        </w:rPr>
        <w:t>) x 1,5%, где: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>1,5% - размер стоимости услуги по доставке социальной выплаты.</w:t>
      </w:r>
    </w:p>
    <w:p w:rsidR="003B06E7" w:rsidRPr="003B06E7" w:rsidRDefault="003B06E7" w:rsidP="003B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6E7">
        <w:rPr>
          <w:rFonts w:ascii="Times New Roman" w:hAnsi="Times New Roman" w:cs="Times New Roman"/>
          <w:sz w:val="28"/>
          <w:szCs w:val="28"/>
        </w:rPr>
        <w:t xml:space="preserve">(п. 3 в ред. </w:t>
      </w:r>
      <w:hyperlink r:id="rId16" w:history="1">
        <w:r w:rsidRPr="003B06E7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3B06E7">
        <w:rPr>
          <w:rFonts w:ascii="Times New Roman" w:hAnsi="Times New Roman" w:cs="Times New Roman"/>
          <w:sz w:val="28"/>
          <w:szCs w:val="28"/>
        </w:rPr>
        <w:t xml:space="preserve"> Приморского края от 27.06.2022 N 137-КЗ)</w:t>
      </w:r>
    </w:p>
    <w:sectPr w:rsidR="003B06E7" w:rsidRPr="003B06E7" w:rsidSect="008361A8">
      <w:headerReference w:type="default" r:id="rId17"/>
      <w:headerReference w:type="first" r:id="rId18"/>
      <w:type w:val="continuous"/>
      <w:pgSz w:w="11905" w:h="16838"/>
      <w:pgMar w:top="1134" w:right="851" w:bottom="1134" w:left="1418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018" w:rsidRDefault="00232018" w:rsidP="00232018">
      <w:pPr>
        <w:spacing w:after="0" w:line="240" w:lineRule="auto"/>
      </w:pPr>
      <w:r>
        <w:separator/>
      </w:r>
    </w:p>
  </w:endnote>
  <w:endnote w:type="continuationSeparator" w:id="0">
    <w:p w:rsidR="00232018" w:rsidRDefault="00232018" w:rsidP="00232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018" w:rsidRDefault="00232018" w:rsidP="00232018">
      <w:pPr>
        <w:spacing w:after="0" w:line="240" w:lineRule="auto"/>
      </w:pPr>
      <w:r>
        <w:separator/>
      </w:r>
    </w:p>
  </w:footnote>
  <w:footnote w:type="continuationSeparator" w:id="0">
    <w:p w:rsidR="00232018" w:rsidRDefault="00232018" w:rsidP="00232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3252784"/>
      <w:docPartObj>
        <w:docPartGallery w:val="Page Numbers (Top of Page)"/>
        <w:docPartUnique/>
      </w:docPartObj>
    </w:sdtPr>
    <w:sdtEndPr/>
    <w:sdtContent>
      <w:p w:rsidR="00330707" w:rsidRDefault="00330707">
        <w:pPr>
          <w:pStyle w:val="a3"/>
          <w:jc w:val="right"/>
        </w:pPr>
      </w:p>
      <w:p w:rsidR="00232018" w:rsidRDefault="0023201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6E7">
          <w:rPr>
            <w:noProof/>
          </w:rPr>
          <w:t>4</w:t>
        </w:r>
        <w:r>
          <w:fldChar w:fldCharType="end"/>
        </w:r>
      </w:p>
    </w:sdtContent>
  </w:sdt>
  <w:p w:rsidR="00232018" w:rsidRDefault="0023201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702624"/>
      <w:docPartObj>
        <w:docPartGallery w:val="Page Numbers (Top of Page)"/>
        <w:docPartUnique/>
      </w:docPartObj>
    </w:sdtPr>
    <w:sdtEndPr/>
    <w:sdtContent>
      <w:p w:rsidR="00330707" w:rsidRDefault="0033070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6E7">
          <w:rPr>
            <w:noProof/>
          </w:rPr>
          <w:t>1</w:t>
        </w:r>
        <w:r>
          <w:fldChar w:fldCharType="end"/>
        </w:r>
      </w:p>
    </w:sdtContent>
  </w:sdt>
  <w:p w:rsidR="00330707" w:rsidRDefault="003307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254"/>
    <w:rsid w:val="00002A9A"/>
    <w:rsid w:val="00014A1C"/>
    <w:rsid w:val="000357D0"/>
    <w:rsid w:val="00044605"/>
    <w:rsid w:val="00044B5E"/>
    <w:rsid w:val="00056A4B"/>
    <w:rsid w:val="0008233B"/>
    <w:rsid w:val="00083B96"/>
    <w:rsid w:val="0009480A"/>
    <w:rsid w:val="000B1551"/>
    <w:rsid w:val="000C2AFA"/>
    <w:rsid w:val="000C3452"/>
    <w:rsid w:val="000D65C9"/>
    <w:rsid w:val="000E661C"/>
    <w:rsid w:val="000F1E9D"/>
    <w:rsid w:val="000F5863"/>
    <w:rsid w:val="000F5ABD"/>
    <w:rsid w:val="0010156C"/>
    <w:rsid w:val="001041A6"/>
    <w:rsid w:val="001079CE"/>
    <w:rsid w:val="00111F86"/>
    <w:rsid w:val="00112549"/>
    <w:rsid w:val="00121537"/>
    <w:rsid w:val="0012711A"/>
    <w:rsid w:val="00135E6D"/>
    <w:rsid w:val="00170367"/>
    <w:rsid w:val="00173C4A"/>
    <w:rsid w:val="0017533F"/>
    <w:rsid w:val="0018003F"/>
    <w:rsid w:val="001A131A"/>
    <w:rsid w:val="001A140B"/>
    <w:rsid w:val="001B132A"/>
    <w:rsid w:val="001B1CAF"/>
    <w:rsid w:val="001B5EBA"/>
    <w:rsid w:val="001D7F84"/>
    <w:rsid w:val="0022625A"/>
    <w:rsid w:val="00232018"/>
    <w:rsid w:val="00242C58"/>
    <w:rsid w:val="00254FB5"/>
    <w:rsid w:val="00255264"/>
    <w:rsid w:val="00274154"/>
    <w:rsid w:val="00293B75"/>
    <w:rsid w:val="002A398C"/>
    <w:rsid w:val="002D77AD"/>
    <w:rsid w:val="002E3CD5"/>
    <w:rsid w:val="002E6405"/>
    <w:rsid w:val="002F1A46"/>
    <w:rsid w:val="002F393E"/>
    <w:rsid w:val="003047ED"/>
    <w:rsid w:val="00320AB6"/>
    <w:rsid w:val="0032731C"/>
    <w:rsid w:val="00330707"/>
    <w:rsid w:val="003322CF"/>
    <w:rsid w:val="00344792"/>
    <w:rsid w:val="00355698"/>
    <w:rsid w:val="00362F43"/>
    <w:rsid w:val="0037243C"/>
    <w:rsid w:val="00376878"/>
    <w:rsid w:val="0038129E"/>
    <w:rsid w:val="00384E26"/>
    <w:rsid w:val="0038703C"/>
    <w:rsid w:val="003A0CD1"/>
    <w:rsid w:val="003A213A"/>
    <w:rsid w:val="003B06E7"/>
    <w:rsid w:val="003B5F5E"/>
    <w:rsid w:val="003B7514"/>
    <w:rsid w:val="003C79F1"/>
    <w:rsid w:val="003D09EB"/>
    <w:rsid w:val="003E4F16"/>
    <w:rsid w:val="003F1677"/>
    <w:rsid w:val="004001B9"/>
    <w:rsid w:val="004172D7"/>
    <w:rsid w:val="00422235"/>
    <w:rsid w:val="00424B2C"/>
    <w:rsid w:val="00435771"/>
    <w:rsid w:val="00454A3B"/>
    <w:rsid w:val="00476439"/>
    <w:rsid w:val="00483768"/>
    <w:rsid w:val="004867B0"/>
    <w:rsid w:val="00487A90"/>
    <w:rsid w:val="00492318"/>
    <w:rsid w:val="004971FB"/>
    <w:rsid w:val="004C497F"/>
    <w:rsid w:val="004D5294"/>
    <w:rsid w:val="004D5DD6"/>
    <w:rsid w:val="004F4312"/>
    <w:rsid w:val="004F68BB"/>
    <w:rsid w:val="004F6B7A"/>
    <w:rsid w:val="0051134B"/>
    <w:rsid w:val="00513297"/>
    <w:rsid w:val="005331A2"/>
    <w:rsid w:val="005401F8"/>
    <w:rsid w:val="00582924"/>
    <w:rsid w:val="005A5081"/>
    <w:rsid w:val="005B386F"/>
    <w:rsid w:val="005B69C8"/>
    <w:rsid w:val="005C4165"/>
    <w:rsid w:val="005E7B35"/>
    <w:rsid w:val="005F5FD7"/>
    <w:rsid w:val="006431F0"/>
    <w:rsid w:val="00646447"/>
    <w:rsid w:val="00650138"/>
    <w:rsid w:val="00662521"/>
    <w:rsid w:val="00665120"/>
    <w:rsid w:val="0067767F"/>
    <w:rsid w:val="006843ED"/>
    <w:rsid w:val="00692524"/>
    <w:rsid w:val="00697BB6"/>
    <w:rsid w:val="006B0CA7"/>
    <w:rsid w:val="006C5F7D"/>
    <w:rsid w:val="006D19C6"/>
    <w:rsid w:val="006D21D9"/>
    <w:rsid w:val="006E74C1"/>
    <w:rsid w:val="006F3F1C"/>
    <w:rsid w:val="006F5A72"/>
    <w:rsid w:val="0070018A"/>
    <w:rsid w:val="007071E5"/>
    <w:rsid w:val="00720D9D"/>
    <w:rsid w:val="00724F0B"/>
    <w:rsid w:val="00735634"/>
    <w:rsid w:val="007409D2"/>
    <w:rsid w:val="0074563B"/>
    <w:rsid w:val="00750F61"/>
    <w:rsid w:val="00760552"/>
    <w:rsid w:val="0077315F"/>
    <w:rsid w:val="00776DB4"/>
    <w:rsid w:val="00782172"/>
    <w:rsid w:val="007D18A7"/>
    <w:rsid w:val="007E0E22"/>
    <w:rsid w:val="007E59DF"/>
    <w:rsid w:val="007E59F9"/>
    <w:rsid w:val="007F2308"/>
    <w:rsid w:val="007F2C3F"/>
    <w:rsid w:val="007F6B7C"/>
    <w:rsid w:val="008054D4"/>
    <w:rsid w:val="008107F8"/>
    <w:rsid w:val="00823583"/>
    <w:rsid w:val="008361A8"/>
    <w:rsid w:val="0084469E"/>
    <w:rsid w:val="00844C31"/>
    <w:rsid w:val="00854789"/>
    <w:rsid w:val="008639D1"/>
    <w:rsid w:val="00867544"/>
    <w:rsid w:val="00876516"/>
    <w:rsid w:val="00881B09"/>
    <w:rsid w:val="00884773"/>
    <w:rsid w:val="00887B19"/>
    <w:rsid w:val="008952A9"/>
    <w:rsid w:val="00895A87"/>
    <w:rsid w:val="008A3D2F"/>
    <w:rsid w:val="008D45EB"/>
    <w:rsid w:val="008E419C"/>
    <w:rsid w:val="008F6040"/>
    <w:rsid w:val="009045B7"/>
    <w:rsid w:val="00912466"/>
    <w:rsid w:val="00912881"/>
    <w:rsid w:val="0092016C"/>
    <w:rsid w:val="009235A7"/>
    <w:rsid w:val="00946A53"/>
    <w:rsid w:val="00950F78"/>
    <w:rsid w:val="00961434"/>
    <w:rsid w:val="00972244"/>
    <w:rsid w:val="00974D20"/>
    <w:rsid w:val="00975E7D"/>
    <w:rsid w:val="00986709"/>
    <w:rsid w:val="0099545D"/>
    <w:rsid w:val="009A393C"/>
    <w:rsid w:val="009C0FE6"/>
    <w:rsid w:val="009C26B8"/>
    <w:rsid w:val="009D10E0"/>
    <w:rsid w:val="009D3836"/>
    <w:rsid w:val="009E112C"/>
    <w:rsid w:val="009F05A5"/>
    <w:rsid w:val="00A071CA"/>
    <w:rsid w:val="00A44070"/>
    <w:rsid w:val="00A45BE3"/>
    <w:rsid w:val="00A53C80"/>
    <w:rsid w:val="00A56F10"/>
    <w:rsid w:val="00A60674"/>
    <w:rsid w:val="00A968C7"/>
    <w:rsid w:val="00AC2D6E"/>
    <w:rsid w:val="00AD036C"/>
    <w:rsid w:val="00AE4C61"/>
    <w:rsid w:val="00AE52D4"/>
    <w:rsid w:val="00AF5908"/>
    <w:rsid w:val="00B01C60"/>
    <w:rsid w:val="00B03E24"/>
    <w:rsid w:val="00B14FDA"/>
    <w:rsid w:val="00B311E7"/>
    <w:rsid w:val="00B41CEC"/>
    <w:rsid w:val="00B43202"/>
    <w:rsid w:val="00B46854"/>
    <w:rsid w:val="00B53062"/>
    <w:rsid w:val="00B54254"/>
    <w:rsid w:val="00B60C87"/>
    <w:rsid w:val="00B62678"/>
    <w:rsid w:val="00B63CB8"/>
    <w:rsid w:val="00B93931"/>
    <w:rsid w:val="00BA13D5"/>
    <w:rsid w:val="00BA15EB"/>
    <w:rsid w:val="00BB53BC"/>
    <w:rsid w:val="00BC5AD2"/>
    <w:rsid w:val="00BC5AD9"/>
    <w:rsid w:val="00BD328F"/>
    <w:rsid w:val="00BE0790"/>
    <w:rsid w:val="00BE270B"/>
    <w:rsid w:val="00BF4278"/>
    <w:rsid w:val="00C0160D"/>
    <w:rsid w:val="00C038DB"/>
    <w:rsid w:val="00C27AB2"/>
    <w:rsid w:val="00C27C8D"/>
    <w:rsid w:val="00C3098D"/>
    <w:rsid w:val="00C377C9"/>
    <w:rsid w:val="00C37C3E"/>
    <w:rsid w:val="00C40F2C"/>
    <w:rsid w:val="00C42D85"/>
    <w:rsid w:val="00C626D4"/>
    <w:rsid w:val="00C77591"/>
    <w:rsid w:val="00C93120"/>
    <w:rsid w:val="00C932B8"/>
    <w:rsid w:val="00C934D8"/>
    <w:rsid w:val="00CD3574"/>
    <w:rsid w:val="00CD4A3B"/>
    <w:rsid w:val="00CE4938"/>
    <w:rsid w:val="00D04D57"/>
    <w:rsid w:val="00D132ED"/>
    <w:rsid w:val="00D13E40"/>
    <w:rsid w:val="00D457DC"/>
    <w:rsid w:val="00D534D7"/>
    <w:rsid w:val="00D57165"/>
    <w:rsid w:val="00D63048"/>
    <w:rsid w:val="00D638D6"/>
    <w:rsid w:val="00D8093C"/>
    <w:rsid w:val="00D85AFD"/>
    <w:rsid w:val="00D90610"/>
    <w:rsid w:val="00D91CD0"/>
    <w:rsid w:val="00D97B54"/>
    <w:rsid w:val="00DA424B"/>
    <w:rsid w:val="00DA5FD6"/>
    <w:rsid w:val="00DB23D2"/>
    <w:rsid w:val="00DC0D39"/>
    <w:rsid w:val="00DC1398"/>
    <w:rsid w:val="00DC1406"/>
    <w:rsid w:val="00DC39EC"/>
    <w:rsid w:val="00DD26BD"/>
    <w:rsid w:val="00DD41F2"/>
    <w:rsid w:val="00DD7A23"/>
    <w:rsid w:val="00DE1077"/>
    <w:rsid w:val="00DF62C0"/>
    <w:rsid w:val="00E00543"/>
    <w:rsid w:val="00E14080"/>
    <w:rsid w:val="00E26C53"/>
    <w:rsid w:val="00E32A04"/>
    <w:rsid w:val="00E35574"/>
    <w:rsid w:val="00E420D4"/>
    <w:rsid w:val="00E510C7"/>
    <w:rsid w:val="00E65F86"/>
    <w:rsid w:val="00E667F2"/>
    <w:rsid w:val="00E801E5"/>
    <w:rsid w:val="00E87742"/>
    <w:rsid w:val="00E92871"/>
    <w:rsid w:val="00EB0534"/>
    <w:rsid w:val="00EB29AA"/>
    <w:rsid w:val="00EC1451"/>
    <w:rsid w:val="00EC23C2"/>
    <w:rsid w:val="00EC3657"/>
    <w:rsid w:val="00F01D17"/>
    <w:rsid w:val="00F140F5"/>
    <w:rsid w:val="00F2094A"/>
    <w:rsid w:val="00F21304"/>
    <w:rsid w:val="00F2480B"/>
    <w:rsid w:val="00F34A40"/>
    <w:rsid w:val="00F51F57"/>
    <w:rsid w:val="00F7787C"/>
    <w:rsid w:val="00F950D4"/>
    <w:rsid w:val="00FA59C4"/>
    <w:rsid w:val="00FB4BA5"/>
    <w:rsid w:val="00FC3D75"/>
    <w:rsid w:val="00FF56AC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D7AF"/>
  <w15:docId w15:val="{149EC92A-A217-4903-8E53-A88A73A39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42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42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2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2018"/>
  </w:style>
  <w:style w:type="paragraph" w:styleId="a5">
    <w:name w:val="footer"/>
    <w:basedOn w:val="a"/>
    <w:link w:val="a6"/>
    <w:uiPriority w:val="99"/>
    <w:unhideWhenUsed/>
    <w:rsid w:val="00232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2018"/>
  </w:style>
  <w:style w:type="paragraph" w:styleId="a7">
    <w:name w:val="Balloon Text"/>
    <w:basedOn w:val="a"/>
    <w:link w:val="a8"/>
    <w:uiPriority w:val="99"/>
    <w:semiHidden/>
    <w:unhideWhenUsed/>
    <w:rsid w:val="00EC1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C1451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9201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975C71066E769E5373F10C31CA0076C9EE10F01DCDC7C646243BF0A363C77D8931274D7E63653A8AAA722E5EBF5A08A08547B3564106762AA6A509F2dDH" TargetMode="External"/><Relationship Id="rId13" Type="http://schemas.openxmlformats.org/officeDocument/2006/relationships/hyperlink" Target="consultantplus://offline/ref=36FCA50AA097E524BB1AF978CC4C62AC186A890667AEE6A122EE50A6176F4034CE079CD360BD25278232F7618EDD4968EF4A2892725721518AE5D8DFZ3g2H" TargetMode="External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F975C71066E769E5373F10C31CA0076C9EE10F01DCDC7C646243BF0A363C77D8931274D7E63653A8AAA712E59BF5A08A08547B3564106762AA6A509F2dDH" TargetMode="External"/><Relationship Id="rId12" Type="http://schemas.openxmlformats.org/officeDocument/2006/relationships/image" Target="media/image2.wmf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6FCA50AA097E524BB1AF978CC4C62AC186A890667ACE2A72CEA50A6176F4034CE079CD360BD25278232F76683DD4968EF4A2892725721518AE5D8DFZ3g2H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F975C71066E769E5373F10C31CA0076C9EE10F01DCDC3CA48203BF0A363C77D8931274D7E63653A8AAA702758BF5A08A08547B3564106762AA6A509F2dDH" TargetMode="External"/><Relationship Id="rId11" Type="http://schemas.openxmlformats.org/officeDocument/2006/relationships/image" Target="media/image1.wmf"/><Relationship Id="rId5" Type="http://schemas.openxmlformats.org/officeDocument/2006/relationships/endnotes" Target="endnotes.xml"/><Relationship Id="rId15" Type="http://schemas.openxmlformats.org/officeDocument/2006/relationships/image" Target="media/image3.wmf"/><Relationship Id="rId10" Type="http://schemas.openxmlformats.org/officeDocument/2006/relationships/hyperlink" Target="consultantplus://offline/ref=AF975C71066E769E5373F10C31CA0076C9EE10F01DCDC3CA48203BF0A363C77D8931274D7E63653A8AAA702759BF5A08A08547B3564106762AA6A509F2dDH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F975C71066E769E5373F10C31CA0076C9EE10F01DCDC7C646243BF0A363C77D8931274D7E63653A8AAA702650BF5A08A08547B3564106762AA6A509F2dDH" TargetMode="External"/><Relationship Id="rId14" Type="http://schemas.openxmlformats.org/officeDocument/2006/relationships/hyperlink" Target="consultantplus://offline/ref=36FCA50AA097E524BB1AF978CC4C62AC186A890667AEE6A122EE50A6176F4034CE079CD360BD25278232F7618EDD4968EF4A2892725721518AE5D8DFZ3g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3860</Words>
  <Characters>22002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Фещенко Римма Владимировна</dc:creator>
  <cp:lastModifiedBy>Трусенева Елена Анатольевна</cp:lastModifiedBy>
  <cp:revision>12</cp:revision>
  <cp:lastPrinted>2019-10-14T05:06:00Z</cp:lastPrinted>
  <dcterms:created xsi:type="dcterms:W3CDTF">2021-08-19T06:46:00Z</dcterms:created>
  <dcterms:modified xsi:type="dcterms:W3CDTF">2022-10-26T07:35:00Z</dcterms:modified>
</cp:coreProperties>
</file>