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59D" w:rsidRPr="0065559D" w:rsidRDefault="0065559D" w:rsidP="00655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65559D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65559D" w:rsidRPr="0065559D" w:rsidRDefault="0065559D" w:rsidP="00655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5559D" w:rsidRPr="0065559D" w:rsidRDefault="0065559D" w:rsidP="00655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559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5559D" w:rsidRPr="0065559D" w:rsidRDefault="0065559D" w:rsidP="00655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559D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65559D">
        <w:rPr>
          <w:rFonts w:ascii="Times New Roman" w:hAnsi="Times New Roman" w:cs="Times New Roman"/>
          <w:b/>
          <w:sz w:val="28"/>
          <w:szCs w:val="28"/>
        </w:rPr>
        <w:t xml:space="preserve"> 919-па</w:t>
      </w:r>
    </w:p>
    <w:p w:rsidR="0065559D" w:rsidRPr="0065559D" w:rsidRDefault="0065559D" w:rsidP="00655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5559D" w:rsidRPr="0065559D" w:rsidRDefault="0065559D" w:rsidP="00655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559D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65559D" w:rsidRPr="0065559D" w:rsidRDefault="0065559D" w:rsidP="00655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559D">
        <w:rPr>
          <w:rFonts w:ascii="Times New Roman" w:hAnsi="Times New Roman" w:cs="Times New Roman"/>
          <w:b/>
          <w:sz w:val="28"/>
          <w:szCs w:val="28"/>
        </w:rPr>
        <w:t xml:space="preserve">ПРИМОРСКОГО КРАЯ </w:t>
      </w:r>
      <w:r w:rsidR="00CE3D12">
        <w:rPr>
          <w:rFonts w:ascii="Times New Roman" w:hAnsi="Times New Roman" w:cs="Times New Roman"/>
          <w:b/>
          <w:sz w:val="28"/>
          <w:szCs w:val="28"/>
        </w:rPr>
        <w:t>«</w:t>
      </w:r>
      <w:r w:rsidRPr="0065559D">
        <w:rPr>
          <w:rFonts w:ascii="Times New Roman" w:hAnsi="Times New Roman" w:cs="Times New Roman"/>
          <w:b/>
          <w:sz w:val="28"/>
          <w:szCs w:val="28"/>
        </w:rPr>
        <w:t>РАЗВИТИЕ ТРАНСПОРТНОГО КОМПЛЕКСА</w:t>
      </w:r>
    </w:p>
    <w:p w:rsidR="00E42384" w:rsidRDefault="0065559D" w:rsidP="00655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559D">
        <w:rPr>
          <w:rFonts w:ascii="Times New Roman" w:hAnsi="Times New Roman" w:cs="Times New Roman"/>
          <w:b/>
          <w:sz w:val="28"/>
          <w:szCs w:val="28"/>
        </w:rPr>
        <w:t>ПРИМОРСКОГО КРАЯ</w:t>
      </w:r>
      <w:r w:rsidR="00CE3D12">
        <w:rPr>
          <w:rFonts w:ascii="Times New Roman" w:hAnsi="Times New Roman" w:cs="Times New Roman"/>
          <w:b/>
          <w:sz w:val="28"/>
          <w:szCs w:val="28"/>
        </w:rPr>
        <w:t>»</w:t>
      </w:r>
      <w:r w:rsidRPr="0065559D">
        <w:rPr>
          <w:rFonts w:ascii="Times New Roman" w:hAnsi="Times New Roman" w:cs="Times New Roman"/>
          <w:b/>
          <w:sz w:val="28"/>
          <w:szCs w:val="28"/>
        </w:rPr>
        <w:t xml:space="preserve"> НА 2020 - 2027 ГОДЫ</w:t>
      </w:r>
    </w:p>
    <w:p w:rsidR="0065559D" w:rsidRDefault="0065559D" w:rsidP="006555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23D54" w:rsidRPr="00323D54" w:rsidRDefault="00323D54" w:rsidP="00323D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3D54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323D54" w:rsidRPr="00323D54" w:rsidRDefault="00323D54" w:rsidP="00323D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3D54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323D54" w:rsidRPr="00323D54" w:rsidRDefault="00323D54" w:rsidP="00323D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3D54">
        <w:rPr>
          <w:rFonts w:ascii="Times New Roman" w:hAnsi="Times New Roman" w:cs="Times New Roman"/>
          <w:sz w:val="28"/>
          <w:szCs w:val="28"/>
        </w:rPr>
        <w:t>от 07.04.2020 N 300-пп, от 18.05.2020 N 439-пп,</w:t>
      </w:r>
    </w:p>
    <w:p w:rsidR="00323D54" w:rsidRPr="00323D54" w:rsidRDefault="00323D54" w:rsidP="00323D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3D54">
        <w:rPr>
          <w:rFonts w:ascii="Times New Roman" w:hAnsi="Times New Roman" w:cs="Times New Roman"/>
          <w:sz w:val="28"/>
          <w:szCs w:val="28"/>
        </w:rPr>
        <w:t>от 30.06.2020 N 580-пп, от 01.09.2020 N 754-пп,</w:t>
      </w:r>
    </w:p>
    <w:p w:rsidR="00323D54" w:rsidRPr="00323D54" w:rsidRDefault="00323D54" w:rsidP="00323D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3D54">
        <w:rPr>
          <w:rFonts w:ascii="Times New Roman" w:hAnsi="Times New Roman" w:cs="Times New Roman"/>
          <w:sz w:val="28"/>
          <w:szCs w:val="28"/>
        </w:rPr>
        <w:t>от 15.10.2020 N 892-пп, от 26.12.2020 N 1077-пп,</w:t>
      </w:r>
    </w:p>
    <w:p w:rsidR="00323D54" w:rsidRPr="00323D54" w:rsidRDefault="00323D54" w:rsidP="00323D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3D54">
        <w:rPr>
          <w:rFonts w:ascii="Times New Roman" w:hAnsi="Times New Roman" w:cs="Times New Roman"/>
          <w:sz w:val="28"/>
          <w:szCs w:val="28"/>
        </w:rPr>
        <w:t>от 20.05.2021 N 311-пп, от 19.07.2021 N 457-пп,</w:t>
      </w:r>
    </w:p>
    <w:p w:rsidR="00323D54" w:rsidRPr="00323D54" w:rsidRDefault="00323D54" w:rsidP="00323D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3D54">
        <w:rPr>
          <w:rFonts w:ascii="Times New Roman" w:hAnsi="Times New Roman" w:cs="Times New Roman"/>
          <w:sz w:val="28"/>
          <w:szCs w:val="28"/>
        </w:rPr>
        <w:t>от 10.12.2021 N 797-пп, от 27.12.2021 N 860-пп,</w:t>
      </w:r>
    </w:p>
    <w:p w:rsidR="00323D54" w:rsidRPr="00323D54" w:rsidRDefault="00323D54" w:rsidP="00323D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3D54">
        <w:rPr>
          <w:rFonts w:ascii="Times New Roman" w:hAnsi="Times New Roman" w:cs="Times New Roman"/>
          <w:sz w:val="28"/>
          <w:szCs w:val="28"/>
        </w:rPr>
        <w:t>от 28.02.2022 N 98-пп, от 12.05.2022 N 308-пп,</w:t>
      </w:r>
    </w:p>
    <w:p w:rsidR="00323D54" w:rsidRPr="00323D54" w:rsidRDefault="00323D54" w:rsidP="00323D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3D54">
        <w:rPr>
          <w:rFonts w:ascii="Times New Roman" w:hAnsi="Times New Roman" w:cs="Times New Roman"/>
          <w:sz w:val="28"/>
          <w:szCs w:val="28"/>
        </w:rPr>
        <w:t>от 20.06.2022 N 414-пп, от 01.09.2022 N 595-пп,</w:t>
      </w:r>
    </w:p>
    <w:p w:rsidR="0065559D" w:rsidRDefault="00323D54" w:rsidP="00323D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3D54">
        <w:rPr>
          <w:rFonts w:ascii="Times New Roman" w:hAnsi="Times New Roman" w:cs="Times New Roman"/>
          <w:sz w:val="28"/>
          <w:szCs w:val="28"/>
        </w:rPr>
        <w:t>от 10.10.2022 N 687-пп)</w:t>
      </w:r>
    </w:p>
    <w:p w:rsidR="00FD2152" w:rsidRDefault="00FD2152" w:rsidP="008A4F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23D54" w:rsidRPr="00323D54" w:rsidRDefault="00323D54" w:rsidP="00323D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23D54">
        <w:rPr>
          <w:rFonts w:ascii="Times New Roman" w:hAnsi="Times New Roman" w:cs="Times New Roman"/>
          <w:bCs/>
          <w:sz w:val="28"/>
          <w:szCs w:val="28"/>
        </w:rPr>
        <w:t>Приложение N 11.1</w:t>
      </w:r>
    </w:p>
    <w:p w:rsidR="00323D54" w:rsidRPr="00323D54" w:rsidRDefault="00323D54" w:rsidP="00323D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23D54">
        <w:rPr>
          <w:rFonts w:ascii="Times New Roman" w:hAnsi="Times New Roman" w:cs="Times New Roman"/>
          <w:bCs/>
          <w:sz w:val="28"/>
          <w:szCs w:val="28"/>
        </w:rPr>
        <w:t>к государственной программе</w:t>
      </w:r>
    </w:p>
    <w:p w:rsidR="00323D54" w:rsidRPr="00323D54" w:rsidRDefault="00323D54" w:rsidP="00323D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23D54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323D54" w:rsidRPr="00323D54" w:rsidRDefault="00323D54" w:rsidP="00323D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23D54">
        <w:rPr>
          <w:rFonts w:ascii="Times New Roman" w:hAnsi="Times New Roman" w:cs="Times New Roman"/>
          <w:bCs/>
          <w:sz w:val="28"/>
          <w:szCs w:val="28"/>
        </w:rPr>
        <w:t>"Развитие транспортного</w:t>
      </w:r>
    </w:p>
    <w:p w:rsidR="00323D54" w:rsidRPr="00323D54" w:rsidRDefault="00323D54" w:rsidP="00323D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23D54">
        <w:rPr>
          <w:rFonts w:ascii="Times New Roman" w:hAnsi="Times New Roman" w:cs="Times New Roman"/>
          <w:bCs/>
          <w:sz w:val="28"/>
          <w:szCs w:val="28"/>
        </w:rPr>
        <w:t>комплекса Приморского края"</w:t>
      </w:r>
    </w:p>
    <w:p w:rsidR="00503C51" w:rsidRDefault="00323D54" w:rsidP="00323D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23D54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323D54" w:rsidRPr="00503C51" w:rsidRDefault="00323D54" w:rsidP="00323D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54C10" w:rsidRDefault="00323D54" w:rsidP="00C54C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3D54">
        <w:rPr>
          <w:rFonts w:ascii="Times New Roman" w:hAnsi="Times New Roman" w:cs="Times New Roman"/>
          <w:sz w:val="28"/>
          <w:szCs w:val="28"/>
        </w:rPr>
        <w:t>ПОРЯДОК ПРЕДОСТАВЛЕНИЯ И РАСХОДОВАНИЯ ИНЫХ МЕЖБЮДЖЕТНЫХ ТРАНСФЕРТОВ БЮДЖЕТАМ МУНИЦИПАЛЬНЫХ ОБРАЗОВАНИЙ ПРИМОРСКОГО КРАЯ НА ОСУЩЕСТВЛЕНИЕ ДОРОЖНОЙ ДЕЯТЕЛЬНОСТИ НА АВТОМОБИЛЬНЫХ ДОРОГАХ МЕСТНОГО ЗНАЧЕНИЯ НА ТЕРРИТОРИИ ПРИМОРСКОГО КРАЯ В РАМКАХ НАЦИОНАЛЬНОГО ПРОЕКТА "БЕЗОПАСНЫЕ И КАЧЕСТВЕННЫЕ АВТОМОБИЛЬНЫЕ ДОРОГИ"</w:t>
      </w:r>
    </w:p>
    <w:p w:rsidR="00323D54" w:rsidRPr="00323D54" w:rsidRDefault="00323D54" w:rsidP="00C54C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3D54" w:rsidRPr="00323D54" w:rsidRDefault="00323D54" w:rsidP="00323D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3D54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323D54" w:rsidRPr="00323D54" w:rsidRDefault="00323D54" w:rsidP="00323D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3D54">
        <w:rPr>
          <w:rFonts w:ascii="Times New Roman" w:hAnsi="Times New Roman" w:cs="Times New Roman"/>
          <w:sz w:val="28"/>
          <w:szCs w:val="28"/>
        </w:rPr>
        <w:t>(в ред. Постановления Правительства Приморского края</w:t>
      </w:r>
    </w:p>
    <w:p w:rsidR="00936D7C" w:rsidRDefault="00323D54" w:rsidP="00323D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3D54">
        <w:rPr>
          <w:rFonts w:ascii="Times New Roman" w:hAnsi="Times New Roman" w:cs="Times New Roman"/>
          <w:sz w:val="28"/>
          <w:szCs w:val="28"/>
        </w:rPr>
        <w:t>от 19.07.2021 N 457-пп)</w:t>
      </w:r>
    </w:p>
    <w:p w:rsidR="00323D54" w:rsidRDefault="00323D54" w:rsidP="00323D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3D54" w:rsidRDefault="00323D54" w:rsidP="00323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устанавливает условия, цели и порядок предоставления и расходования иных межбюджетных трансфертов, источником финансового обеспечения которых в том числе являются иные межбюджетные трансферты из федерального бюджета, бюджетам муниципальных образований Приморского края на осуществление дорожной деятельности на автомобильных дорогах местного значения на территории Приморского края в рамках национального проекта "Безопасные и качественные автомобильные дороги" (далее - иные межбюджетные трансферты).</w:t>
      </w:r>
    </w:p>
    <w:p w:rsidR="00323D54" w:rsidRDefault="00323D54" w:rsidP="00323D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Иные межбюджетные трансферты предоставляются бюджетам муниципальных районов, городских округов Приморского края (далее - муниципальные образования), входящих в состав Владивостокской агломерации, в целях софинансирования расходных обязательств муниципальных образований, возникающих при выполнении органами местного самоуправления муниципальных образований полномочий по осуществлению дорожной деятельности в отношении автомобильных дорог местного значения и реализации муниципальных программ в сфере дорожного хозяйства, предусматривающих мероприятия, соответствующие паспортам региональных проектов Приморского края "Дорожная сеть" и "Общесистемные меры развития дорожного хозяйства" (далее - программа), и достижение значений целевых показателей результативности программы, предусмотренных пунктом 3 настоящего Порядка.</w:t>
      </w:r>
    </w:p>
    <w:p w:rsidR="00323D54" w:rsidRDefault="00323D54" w:rsidP="00323D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Целевыми показателями результативности программы являются:</w:t>
      </w:r>
    </w:p>
    <w:p w:rsidR="00323D54" w:rsidRDefault="00323D54" w:rsidP="00323D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снижение количества мест концентрации дорожно-транспортных происшествий (аварийно-опасных участков) на дорожной сети Владивостокской агломерации;</w:t>
      </w:r>
    </w:p>
    <w:p w:rsidR="00323D54" w:rsidRDefault="00323D54" w:rsidP="00323D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доля дорожной сети Владивостокской агломерации, находящаяся в нормативном состоянии.</w:t>
      </w:r>
    </w:p>
    <w:p w:rsidR="00323D54" w:rsidRDefault="00323D54" w:rsidP="00323D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Иные межбюджетные трансферты предоставляются министерством транспорта и дорожного хозяйства Приморского края (далее - министерство) бюджетам муниципальных образований в соответствии со сводной бюджетной росписью краевого бюджета, кассовым планом исполнения краевого бюджета в пределах лимитов бюджетных обязательств, доведенных министерству на текущий финансовый год на указанные цели.</w:t>
      </w:r>
    </w:p>
    <w:p w:rsidR="00323D54" w:rsidRDefault="00323D54" w:rsidP="00323D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Распределение иных межбюджетных трансфертов между бюджетами муниципальных образований утверждается законом Приморского края о краевом бюджете на соответствующий год.</w:t>
      </w:r>
    </w:p>
    <w:p w:rsidR="00323D54" w:rsidRDefault="00323D54" w:rsidP="00323D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Проект распределения между бюджетами муниципальных образований иных межбюджетных трансфертов на очередной финансовый год подготавливается министерством с учетом численности населения городских округов и муниципальных районов в границах Владивостокской агломерации.</w:t>
      </w:r>
    </w:p>
    <w:p w:rsidR="00323D54" w:rsidRDefault="00323D54" w:rsidP="00323D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проекта распределения иных межбюджетных трансфертов на 2020 год и последующие годы осуществляется с учетом анализа представленных муниципальными образованиями отчетных материалов о результатах выполнения в текущем году предусмотренной программой мероприятий.</w:t>
      </w:r>
    </w:p>
    <w:p w:rsidR="00323D54" w:rsidRDefault="00323D54" w:rsidP="00323D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Иные межбюджетные трансферты предоставляются бюджетам муниципальных образований при условии:</w:t>
      </w:r>
    </w:p>
    <w:p w:rsidR="00323D54" w:rsidRDefault="00323D54" w:rsidP="00323D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наличия утвержденной муниципальной программы, предусматривающей мероприятия по программе;</w:t>
      </w:r>
    </w:p>
    <w:p w:rsidR="00323D54" w:rsidRDefault="00323D54" w:rsidP="00323D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наличия в бюджетах муниципальных образований бюджетных ассигнований на осуществление мероприятий, указанных в программе;</w:t>
      </w:r>
    </w:p>
    <w:p w:rsidR="00323D54" w:rsidRDefault="00323D54" w:rsidP="00323D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обеспечения финансирования мероприятий программы за счет средств местного бюджета в объеме не менее 10,00 процента от сметной стоимости работ;</w:t>
      </w:r>
    </w:p>
    <w:p w:rsidR="00323D54" w:rsidRDefault="00323D54" w:rsidP="00323D5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достижения муниципальным образованием целевых показателей результативности предоставления иных межбюджетных трансфертов.</w:t>
      </w:r>
    </w:p>
    <w:p w:rsidR="00647363" w:rsidRPr="00356D41" w:rsidRDefault="00647363" w:rsidP="00323D54">
      <w:pPr>
        <w:autoSpaceDE w:val="0"/>
        <w:autoSpaceDN w:val="0"/>
        <w:adjustRightInd w:val="0"/>
        <w:spacing w:after="0" w:line="33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647363" w:rsidRPr="00356D41" w:rsidSect="00AA498F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D54">
          <w:rPr>
            <w:noProof/>
          </w:rPr>
          <w:t>3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3727A"/>
    <w:rsid w:val="000D3FE0"/>
    <w:rsid w:val="000D6D0B"/>
    <w:rsid w:val="00323D54"/>
    <w:rsid w:val="00345CB1"/>
    <w:rsid w:val="00356D41"/>
    <w:rsid w:val="00503C51"/>
    <w:rsid w:val="00523CDA"/>
    <w:rsid w:val="00536A7D"/>
    <w:rsid w:val="00647363"/>
    <w:rsid w:val="0065559D"/>
    <w:rsid w:val="00674632"/>
    <w:rsid w:val="00686DD1"/>
    <w:rsid w:val="006A0001"/>
    <w:rsid w:val="006A2E99"/>
    <w:rsid w:val="007F1C38"/>
    <w:rsid w:val="00816FEB"/>
    <w:rsid w:val="0085051A"/>
    <w:rsid w:val="008614E7"/>
    <w:rsid w:val="008A4FDE"/>
    <w:rsid w:val="00936D7C"/>
    <w:rsid w:val="009C1F8A"/>
    <w:rsid w:val="009D0279"/>
    <w:rsid w:val="00AA498F"/>
    <w:rsid w:val="00B17B0A"/>
    <w:rsid w:val="00BE1AA7"/>
    <w:rsid w:val="00BF5216"/>
    <w:rsid w:val="00C423CE"/>
    <w:rsid w:val="00C54C10"/>
    <w:rsid w:val="00C84080"/>
    <w:rsid w:val="00CA09A1"/>
    <w:rsid w:val="00CE3D12"/>
    <w:rsid w:val="00D545B2"/>
    <w:rsid w:val="00DA538F"/>
    <w:rsid w:val="00E22E79"/>
    <w:rsid w:val="00E411FA"/>
    <w:rsid w:val="00E42384"/>
    <w:rsid w:val="00F64C4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AEC3E5D"/>
  <w15:docId w15:val="{F28F055C-974F-4DF2-8319-C2D5BCCD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2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33</cp:revision>
  <cp:lastPrinted>2019-10-04T06:48:00Z</cp:lastPrinted>
  <dcterms:created xsi:type="dcterms:W3CDTF">2018-09-10T05:05:00Z</dcterms:created>
  <dcterms:modified xsi:type="dcterms:W3CDTF">2022-10-26T05:21:00Z</dcterms:modified>
</cp:coreProperties>
</file>