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898" w:rsidRPr="00C50898" w:rsidRDefault="00C50898" w:rsidP="00C5089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ПРАВИТЕЛЬСТВО ПРИМОРСКОГО КРАЯ</w:t>
      </w:r>
    </w:p>
    <w:p w:rsidR="00C50898" w:rsidRPr="00C50898" w:rsidRDefault="00C50898" w:rsidP="00C5089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50898" w:rsidRPr="00C50898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50898" w:rsidRPr="00C50898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от 18 декабря 2020 г. N 1054-пп</w:t>
      </w:r>
    </w:p>
    <w:p w:rsidR="00C50898" w:rsidRPr="00C50898" w:rsidRDefault="00C50898" w:rsidP="00C5089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50898" w:rsidRPr="00C50898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ОБ УТВЕРЖДЕНИИ ПРАВИЛ ПРЕДОСТАВЛЕНИЯ БЮДЖЕТУ</w:t>
      </w:r>
    </w:p>
    <w:p w:rsidR="00C50898" w:rsidRPr="00C50898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ВЛАДИВОСТОКСКОГО ГОРОДСКОГО ОКРУГА ИНЫХ ДОТАЦИЙ ДЛЯ</w:t>
      </w:r>
    </w:p>
    <w:p w:rsidR="00C50898" w:rsidRPr="00C50898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ФИНАНСОВОГО ОБЕСПЕЧЕНИЯ ОСУЩЕСТВЛЕНИЯ ГОРОДОМ ВЛАДИВОСТОКОМ</w:t>
      </w:r>
    </w:p>
    <w:p w:rsidR="00C50898" w:rsidRPr="00C50898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898">
        <w:rPr>
          <w:rFonts w:ascii="Times New Roman" w:hAnsi="Times New Roman" w:cs="Times New Roman"/>
          <w:sz w:val="28"/>
          <w:szCs w:val="28"/>
        </w:rPr>
        <w:t>ФУНКЦИЙ АДМИНИСТРАТИВНОГО ЦЕНТРА ПРИМОРСКОГО КРАЯ</w:t>
      </w:r>
    </w:p>
    <w:p w:rsidR="00C50898" w:rsidRPr="00C50898" w:rsidRDefault="00C50898" w:rsidP="00C50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01D8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history="1">
        <w:r w:rsidRPr="00201D8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201D82">
        <w:rPr>
          <w:rFonts w:ascii="Times New Roman" w:hAnsi="Times New Roman" w:cs="Times New Roman"/>
          <w:sz w:val="28"/>
          <w:szCs w:val="28"/>
        </w:rPr>
        <w:t xml:space="preserve"> Приморского края, в соответствии с законами Приморского края от 2 августа 2005 года </w:t>
      </w:r>
      <w:hyperlink r:id="rId7" w:history="1">
        <w:r w:rsidRPr="00201D82">
          <w:rPr>
            <w:rFonts w:ascii="Times New Roman" w:hAnsi="Times New Roman" w:cs="Times New Roman"/>
            <w:sz w:val="28"/>
            <w:szCs w:val="28"/>
          </w:rPr>
          <w:t>N 271-КЗ</w:t>
        </w:r>
      </w:hyperlink>
      <w:r w:rsidRPr="00201D82">
        <w:rPr>
          <w:rFonts w:ascii="Times New Roman" w:hAnsi="Times New Roman" w:cs="Times New Roman"/>
          <w:sz w:val="28"/>
          <w:szCs w:val="28"/>
        </w:rPr>
        <w:t xml:space="preserve"> "О бюджетном устройстве, бюджетном процессе и межбюджетных отношениях в Приморском крае", от 2 декабря 2019 года </w:t>
      </w:r>
      <w:hyperlink r:id="rId8" w:history="1">
        <w:r w:rsidRPr="00201D82">
          <w:rPr>
            <w:rFonts w:ascii="Times New Roman" w:hAnsi="Times New Roman" w:cs="Times New Roman"/>
            <w:sz w:val="28"/>
            <w:szCs w:val="28"/>
          </w:rPr>
          <w:t>N 632-КЗ</w:t>
        </w:r>
      </w:hyperlink>
      <w:r w:rsidRPr="00201D82">
        <w:rPr>
          <w:rFonts w:ascii="Times New Roman" w:hAnsi="Times New Roman" w:cs="Times New Roman"/>
          <w:sz w:val="28"/>
          <w:szCs w:val="28"/>
        </w:rPr>
        <w:t xml:space="preserve"> "О статусе административного центра Приморского края" Правительство Приморского края постановляет: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1" w:history="1">
        <w:r w:rsidRPr="00201D82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201D82">
        <w:rPr>
          <w:rFonts w:ascii="Times New Roman" w:hAnsi="Times New Roman" w:cs="Times New Roman"/>
          <w:sz w:val="28"/>
          <w:szCs w:val="28"/>
        </w:rPr>
        <w:t xml:space="preserve"> предоставления бюджету Владивостокского городского округа иных дотаций для финансового обеспечения осуществления городом Владивостоком функций административного центра Приморского края.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2. Департаменту информационной политики Приморского края обеспечить официальное опубликование настоящего постановления.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2021 года.</w:t>
      </w:r>
    </w:p>
    <w:p w:rsidR="00C50898" w:rsidRPr="00201D82" w:rsidRDefault="00C50898" w:rsidP="00C50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Первый вице-губернатор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Приморского края -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В.Г.ЩЕРБИНА</w:t>
      </w: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C50898" w:rsidRPr="00201D82" w:rsidRDefault="00C50898" w:rsidP="00C50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от 18.12.2020 N 1054-пп</w:t>
      </w:r>
    </w:p>
    <w:p w:rsidR="00C50898" w:rsidRPr="00201D82" w:rsidRDefault="00C50898" w:rsidP="00C50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201D82">
        <w:rPr>
          <w:rFonts w:ascii="Times New Roman" w:hAnsi="Times New Roman" w:cs="Times New Roman"/>
          <w:sz w:val="28"/>
          <w:szCs w:val="28"/>
        </w:rPr>
        <w:t>ПРАВИЛА</w:t>
      </w:r>
    </w:p>
    <w:p w:rsidR="00C50898" w:rsidRPr="00201D82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ПРЕДОСТАВЛЕНИЯ БЮДЖЕТУ</w:t>
      </w:r>
    </w:p>
    <w:p w:rsidR="00C50898" w:rsidRPr="00201D82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ВЛАДИВОСТОКСКОГО ГОРОДСКОГО ОКРУГА</w:t>
      </w:r>
    </w:p>
    <w:p w:rsidR="00C50898" w:rsidRPr="00201D82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ИНЫХ ДОТАЦИЙ ДЛЯ ФИНАНСОВОГО ОБЕСПЕЧЕНИЯ</w:t>
      </w:r>
    </w:p>
    <w:p w:rsidR="00C50898" w:rsidRPr="00201D82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ОСУЩЕСТВЛЕНИЯ ГОРОДОМ ВЛАДИВОСТОКОМ ФУНКЦИЙ</w:t>
      </w:r>
    </w:p>
    <w:p w:rsidR="00C50898" w:rsidRPr="00201D82" w:rsidRDefault="00C50898" w:rsidP="00C5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АДМИНИСТРАТИВНОГО ЦЕНТРА ПРИМОРСКОГО КРАЯ</w:t>
      </w:r>
    </w:p>
    <w:p w:rsidR="00C50898" w:rsidRPr="00201D82" w:rsidRDefault="00C50898" w:rsidP="00C50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0898" w:rsidRPr="00201D82" w:rsidRDefault="00C50898" w:rsidP="00C50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1. Настоящие Правила предоставления бюджету Владивостокского городского округа иных дотаций для финансового обеспечения осуществления городом Владивостоком функций административного центра Приморского края (далее - дотации) определяют условия, порядок предоставления дотаций бюджету Владивостокского городского округа.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 xml:space="preserve">2. Дотации предоставляются в связи с осуществлением городом Владивостоком функций административного центра Приморского края, установленных </w:t>
      </w:r>
      <w:hyperlink r:id="rId9" w:history="1">
        <w:r w:rsidRPr="00201D82">
          <w:rPr>
            <w:rFonts w:ascii="Times New Roman" w:hAnsi="Times New Roman" w:cs="Times New Roman"/>
            <w:sz w:val="28"/>
            <w:szCs w:val="28"/>
          </w:rPr>
          <w:t>статьей 2</w:t>
        </w:r>
      </w:hyperlink>
      <w:r w:rsidRPr="00201D82">
        <w:rPr>
          <w:rFonts w:ascii="Times New Roman" w:hAnsi="Times New Roman" w:cs="Times New Roman"/>
          <w:sz w:val="28"/>
          <w:szCs w:val="28"/>
        </w:rPr>
        <w:t xml:space="preserve"> Закона Приморского края от 2 декабря 2019 года N 632-КЗ "О статусе административного центра Приморского края".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3. Дотации предоставляются бюджету Владивостокского городского округа за счет средств краевого бюджета в размере, утвержденном на текущий финансовый год законом Приморского края о краевом бюджете на текущий финансовый год и плановый период.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4. Дотации предоставляются бюджету Владивостокского городского округа при условии представления администрацией Владивостокского городского округа в министерство финансов Приморского края (далее - министерство) утвержденного главой Владивостокского городского округа плана мероприятий по осуществлению функций административного центра Приморского края (далее - план мероприятий).</w:t>
      </w:r>
    </w:p>
    <w:p w:rsidR="00C50898" w:rsidRPr="00201D82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>5. Перечисление дотаций осуществляется с лицевого счета министерства, открытого в Управлении Федерального казначейства по Приморскому краю (далее - УФК по Приморскому краю), на лицевой счет администратора доходов бюджета Владивостокского городского округа, открытого в территориальном органе УФК по Приморскому краю, в течение 20 рабочих дней после представления плана мероприятий.</w:t>
      </w:r>
    </w:p>
    <w:p w:rsidR="00645166" w:rsidRPr="00C50898" w:rsidRDefault="00C50898" w:rsidP="00C508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82">
        <w:rPr>
          <w:rFonts w:ascii="Times New Roman" w:hAnsi="Times New Roman" w:cs="Times New Roman"/>
          <w:sz w:val="28"/>
          <w:szCs w:val="28"/>
        </w:rPr>
        <w:t xml:space="preserve">6. Администрация Владивостокского городского округа ежеквартально в срок до 20 числа месяца, следующего за отчетным кварталом, представляет в министерство информацию о выполнении плана мероприятий по </w:t>
      </w:r>
      <w:hyperlink r:id="rId10" w:history="1">
        <w:r w:rsidRPr="00201D8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201D8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настоящим Правил</w:t>
      </w:r>
      <w:bookmarkEnd w:id="0"/>
      <w:r w:rsidRPr="00C50898">
        <w:rPr>
          <w:rFonts w:ascii="Times New Roman" w:hAnsi="Times New Roman" w:cs="Times New Roman"/>
          <w:sz w:val="28"/>
          <w:szCs w:val="28"/>
        </w:rPr>
        <w:t>ам.</w:t>
      </w:r>
    </w:p>
    <w:sectPr w:rsidR="00645166" w:rsidRPr="00C50898" w:rsidSect="003F7319">
      <w:headerReference w:type="default" r:id="rId11"/>
      <w:pgSz w:w="11906" w:h="16838"/>
      <w:pgMar w:top="1134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19" w:rsidRDefault="003F7319" w:rsidP="003F7319">
      <w:pPr>
        <w:spacing w:after="0" w:line="240" w:lineRule="auto"/>
      </w:pPr>
      <w:r>
        <w:separator/>
      </w:r>
    </w:p>
  </w:endnote>
  <w:endnote w:type="continuationSeparator" w:id="0">
    <w:p w:rsidR="003F7319" w:rsidRDefault="003F7319" w:rsidP="003F7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19" w:rsidRDefault="003F7319" w:rsidP="003F7319">
      <w:pPr>
        <w:spacing w:after="0" w:line="240" w:lineRule="auto"/>
      </w:pPr>
      <w:r>
        <w:separator/>
      </w:r>
    </w:p>
  </w:footnote>
  <w:footnote w:type="continuationSeparator" w:id="0">
    <w:p w:rsidR="003F7319" w:rsidRDefault="003F7319" w:rsidP="003F7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291459"/>
      <w:docPartObj>
        <w:docPartGallery w:val="Page Numbers (Top of Page)"/>
        <w:docPartUnique/>
      </w:docPartObj>
    </w:sdtPr>
    <w:sdtEndPr/>
    <w:sdtContent>
      <w:p w:rsidR="003F7319" w:rsidRDefault="003F73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D82">
          <w:rPr>
            <w:noProof/>
          </w:rPr>
          <w:t>2</w:t>
        </w:r>
        <w:r>
          <w:fldChar w:fldCharType="end"/>
        </w:r>
      </w:p>
    </w:sdtContent>
  </w:sdt>
  <w:p w:rsidR="003F7319" w:rsidRDefault="003F73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98"/>
    <w:rsid w:val="00201D82"/>
    <w:rsid w:val="003F7319"/>
    <w:rsid w:val="00984B7A"/>
    <w:rsid w:val="00BA4D6C"/>
    <w:rsid w:val="00C5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AE3B9-015F-4EEA-B5C1-4E120932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08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08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7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319"/>
  </w:style>
  <w:style w:type="paragraph" w:styleId="a5">
    <w:name w:val="footer"/>
    <w:basedOn w:val="a"/>
    <w:link w:val="a6"/>
    <w:uiPriority w:val="99"/>
    <w:unhideWhenUsed/>
    <w:rsid w:val="003F7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319"/>
  </w:style>
  <w:style w:type="paragraph" w:styleId="a7">
    <w:name w:val="Balloon Text"/>
    <w:basedOn w:val="a"/>
    <w:link w:val="a8"/>
    <w:uiPriority w:val="99"/>
    <w:semiHidden/>
    <w:unhideWhenUsed/>
    <w:rsid w:val="003F7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7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D68F5528607749E8C2BC33152C383F0CFC563C83C79C535DF807F722C9D0B87E8C1522023A36CA1ABE9C77E3CB3DA8660B0510C1A310A6624EB6Z5r5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02DD68F5528607749E8C2BC33152C383F0CFC563C86CD97505FF807F722C9D0B87E8C153002623AC818A09F71F69D6CEEZ3r2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2DD68F5528607749E8C2BC33152C383F0CFC563C86CE9F565AF807F722C9D0B87E8C153002623AC818A09F71F69D6CEEZ3r2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02DD68F5528607749E8C2BC33152C383F0CFC563C85CC9F5354F807F722C9D0B87E8C1522023A36CA1ABE9F78E3CB3DA8660B0510C1A310A6624EB6Z5r5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02DD68F5528607749E8C2BC33152C383F0CFC563C83C79C535DF807F722C9D0B87E8C1522023A36CA1ABE9F71E3CB3DA8660B0510C1A310A6624EB6Z5r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Фещенко Римма Владимировна</dc:creator>
  <cp:keywords/>
  <dc:description/>
  <cp:lastModifiedBy>Трусенева Елена Анатольевна</cp:lastModifiedBy>
  <cp:revision>3</cp:revision>
  <cp:lastPrinted>2022-10-27T07:55:00Z</cp:lastPrinted>
  <dcterms:created xsi:type="dcterms:W3CDTF">2021-10-22T06:43:00Z</dcterms:created>
  <dcterms:modified xsi:type="dcterms:W3CDTF">2022-10-27T07:55:00Z</dcterms:modified>
</cp:coreProperties>
</file>