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FD2152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Приложение N 10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C24E33" w:rsidRDefault="00E833E4" w:rsidP="00E8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3E4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FB6E1A" w:rsidRPr="00373EEB" w:rsidRDefault="00FB6E1A" w:rsidP="00F1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A295F" w:rsidRPr="00E833E4" w:rsidRDefault="00E833E4" w:rsidP="00F1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3E4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РАЗВИТИЕ СПОРТИВНОЙ ИНФРАСТРУКТУРЫ МУНИЦИПАЛЬНОЙ СОБСТВЕННОСТИ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от 26.12.2020 N 1076-пп, от 01.04.2021 N 202-пп,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от 15.09.2021 N 611-пп, от 25.03.2022 N 174-пп,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DA295F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Приморского края утверждается Законом Приморского края о краевом бюджете на текущий финансовый год и плановый период.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3E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= S1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+ S2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+ S3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+ S4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+ S5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+ S6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E833E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где: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S1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строительство (реконструкцию) объектов спорта муниципальной собственности и (или) на проектно-изыскательские работы и разработку проектно-сметной документации;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S2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приобретение объектов спорта для муниципальных нужд;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S3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капитальный ремонт объектов спорта муниципальной собственности;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S4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создание универсальных спортивных площадок;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S5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создание плоскостных спортивных сооружений, скейт-площадок;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E833E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S6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 на ремонт объектов спорта муниципальной собственности, задействованных в проведении VII Международных спортивных игр "Дети Азии" в 2022 году.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9" w:history="1">
        <w:r w:rsidRPr="00E833E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6.1. Размер субсидии, предоставляемой i-тому муниципальному образованию на строительство (реконструкцию) объектов спорта муниципальной собственности и (или) на проектно-изыскательские работы и разработку проектно-сметной документации (S1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S1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 xml:space="preserve"> = SБ1 x (С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сметаi</w:t>
      </w:r>
      <w:r w:rsidRPr="00E833E4">
        <w:rPr>
          <w:rFonts w:ascii="Times New Roman" w:hAnsi="Times New Roman" w:cs="Times New Roman"/>
          <w:sz w:val="28"/>
          <w:szCs w:val="28"/>
        </w:rPr>
        <w:t xml:space="preserve"> x Уи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>) / SUM(С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сметаi</w:t>
      </w:r>
      <w:r w:rsidRPr="00E833E4">
        <w:rPr>
          <w:rFonts w:ascii="Times New Roman" w:hAnsi="Times New Roman" w:cs="Times New Roman"/>
          <w:sz w:val="28"/>
          <w:szCs w:val="28"/>
        </w:rPr>
        <w:t xml:space="preserve"> x Уи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>),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где:</w:t>
      </w:r>
    </w:p>
    <w:p w:rsidR="00E833E4" w:rsidRPr="00E833E4" w:rsidRDefault="00E833E4" w:rsidP="00E833E4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SБ1 -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С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(реконструкции) объектов спорта и проектно-изыскательских работ и разработки проектно-сметной документации в текущих ценах;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Уiи - предельный уровень софинансирования за счет субсидии расходов инвестиционного характера i-того муниципального образования, установленный Правительством Приморского края.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6.2. Размер субсидии, предоставляемой i-тому муниципальному образованию на приобретение объектов спорта для муниципальных нужд (S2i) определяется по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3E4">
        <w:rPr>
          <w:rFonts w:ascii="Times New Roman" w:hAnsi="Times New Roman" w:cs="Times New Roman"/>
          <w:sz w:val="28"/>
          <w:szCs w:val="28"/>
          <w:lang w:val="en-US"/>
        </w:rPr>
        <w:t>S1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 w:rsidRPr="00E833E4">
        <w:rPr>
          <w:rFonts w:ascii="Times New Roman" w:hAnsi="Times New Roman" w:cs="Times New Roman"/>
          <w:sz w:val="28"/>
          <w:szCs w:val="28"/>
        </w:rPr>
        <w:t>Б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2 x (</w:t>
      </w:r>
      <w:r w:rsidRPr="00E833E4">
        <w:rPr>
          <w:rFonts w:ascii="Times New Roman" w:hAnsi="Times New Roman" w:cs="Times New Roman"/>
          <w:sz w:val="28"/>
          <w:szCs w:val="28"/>
        </w:rPr>
        <w:t>П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E833E4">
        <w:rPr>
          <w:rFonts w:ascii="Times New Roman" w:hAnsi="Times New Roman" w:cs="Times New Roman"/>
          <w:sz w:val="28"/>
          <w:szCs w:val="28"/>
        </w:rPr>
        <w:t>Уи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) / SUM(</w:t>
      </w:r>
      <w:r w:rsidRPr="00E833E4">
        <w:rPr>
          <w:rFonts w:ascii="Times New Roman" w:hAnsi="Times New Roman" w:cs="Times New Roman"/>
          <w:sz w:val="28"/>
          <w:szCs w:val="28"/>
        </w:rPr>
        <w:t>П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E833E4">
        <w:rPr>
          <w:rFonts w:ascii="Times New Roman" w:hAnsi="Times New Roman" w:cs="Times New Roman"/>
          <w:sz w:val="28"/>
          <w:szCs w:val="28"/>
        </w:rPr>
        <w:t>Уи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где: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SБ2 -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П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стi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стоимость приобретаемого объекта спорта в соответствие с заключением об оценке в текущих ценах;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6.3. Размер субсидии, предоставляемой i-тому муниципальному образованию на капитальный ремонт объектов спорта муниципальной собственности (S3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3E4">
        <w:rPr>
          <w:rFonts w:ascii="Times New Roman" w:hAnsi="Times New Roman" w:cs="Times New Roman"/>
          <w:sz w:val="28"/>
          <w:szCs w:val="28"/>
          <w:lang w:val="en-US"/>
        </w:rPr>
        <w:t>S3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 w:rsidRPr="00E833E4">
        <w:rPr>
          <w:rFonts w:ascii="Times New Roman" w:hAnsi="Times New Roman" w:cs="Times New Roman"/>
          <w:sz w:val="28"/>
          <w:szCs w:val="28"/>
        </w:rPr>
        <w:t>Б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3 x (</w:t>
      </w:r>
      <w:r w:rsidRPr="00E833E4">
        <w:rPr>
          <w:rFonts w:ascii="Times New Roman" w:hAnsi="Times New Roman" w:cs="Times New Roman"/>
          <w:sz w:val="28"/>
          <w:szCs w:val="28"/>
        </w:rPr>
        <w:t>К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) / SUM(</w:t>
      </w:r>
      <w:r w:rsidRPr="00E833E4">
        <w:rPr>
          <w:rFonts w:ascii="Times New Roman" w:hAnsi="Times New Roman" w:cs="Times New Roman"/>
          <w:sz w:val="28"/>
          <w:szCs w:val="28"/>
        </w:rPr>
        <w:t>К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SБ3 -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К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сметная стоимость капитального ремонта объекта спорта в соответствие с заключением экспертизы в текущих ценах;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6.4. Размер субсидии i-му муниципальному образованию на создание универсальных спортивных площадок (S4i) определяется по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3E4">
        <w:rPr>
          <w:rFonts w:ascii="Times New Roman" w:hAnsi="Times New Roman" w:cs="Times New Roman"/>
          <w:sz w:val="28"/>
          <w:szCs w:val="28"/>
          <w:lang w:val="en-US"/>
        </w:rPr>
        <w:t>S4i = S</w:t>
      </w:r>
      <w:r w:rsidRPr="00E833E4">
        <w:rPr>
          <w:rFonts w:ascii="Times New Roman" w:hAnsi="Times New Roman" w:cs="Times New Roman"/>
          <w:sz w:val="28"/>
          <w:szCs w:val="28"/>
        </w:rPr>
        <w:t>Б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4 x (</w:t>
      </w:r>
      <w:r w:rsidRPr="00E833E4">
        <w:rPr>
          <w:rFonts w:ascii="Times New Roman" w:hAnsi="Times New Roman" w:cs="Times New Roman"/>
          <w:sz w:val="28"/>
          <w:szCs w:val="28"/>
        </w:rPr>
        <w:t>УСП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i x N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i) / SUM (</w:t>
      </w:r>
      <w:r w:rsidRPr="00E833E4">
        <w:rPr>
          <w:rFonts w:ascii="Times New Roman" w:hAnsi="Times New Roman" w:cs="Times New Roman"/>
          <w:sz w:val="28"/>
          <w:szCs w:val="28"/>
        </w:rPr>
        <w:t>УСП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i x N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i), </w:t>
      </w:r>
      <w:r w:rsidRPr="00E833E4">
        <w:rPr>
          <w:rFonts w:ascii="Times New Roman" w:hAnsi="Times New Roman" w:cs="Times New Roman"/>
          <w:sz w:val="28"/>
          <w:szCs w:val="28"/>
        </w:rPr>
        <w:t>где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SБ4 -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УСПi - сметная стоимость создания универсальной спортивной площадки в текущий ценах;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N - количество универсальных спортивных площадок в соответствии с заявкой.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При этом предельный объем субсидий, выделяемых на создание универсальных спортивных площадок, не может превышать 20 млн рублей на одну площадку.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(п. 6.4 в ред. </w:t>
      </w:r>
      <w:hyperlink r:id="rId10" w:history="1">
        <w:r w:rsidRPr="00E833E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06.09.2022 N 604-пп)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6.5. Размер субсидии i-му муниципальному образованию на создание плоскостных спортивных сооружений, скейт-площадок (S5i) определяется по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3E4">
        <w:rPr>
          <w:rFonts w:ascii="Times New Roman" w:hAnsi="Times New Roman" w:cs="Times New Roman"/>
          <w:sz w:val="28"/>
          <w:szCs w:val="28"/>
          <w:lang w:val="en-US"/>
        </w:rPr>
        <w:t>S5i = S</w:t>
      </w:r>
      <w:r w:rsidRPr="00E833E4">
        <w:rPr>
          <w:rFonts w:ascii="Times New Roman" w:hAnsi="Times New Roman" w:cs="Times New Roman"/>
          <w:sz w:val="28"/>
          <w:szCs w:val="28"/>
        </w:rPr>
        <w:t>Б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5 x (</w:t>
      </w:r>
      <w:r w:rsidRPr="00E833E4">
        <w:rPr>
          <w:rFonts w:ascii="Times New Roman" w:hAnsi="Times New Roman" w:cs="Times New Roman"/>
          <w:sz w:val="28"/>
          <w:szCs w:val="28"/>
        </w:rPr>
        <w:t>СП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33E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i x Ni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i) / SUM (</w:t>
      </w:r>
      <w:r w:rsidRPr="00E833E4">
        <w:rPr>
          <w:rFonts w:ascii="Times New Roman" w:hAnsi="Times New Roman" w:cs="Times New Roman"/>
          <w:sz w:val="28"/>
          <w:szCs w:val="28"/>
        </w:rPr>
        <w:t>СП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33E4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i x Ni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i), </w:t>
      </w:r>
      <w:r w:rsidRPr="00E833E4">
        <w:rPr>
          <w:rFonts w:ascii="Times New Roman" w:hAnsi="Times New Roman" w:cs="Times New Roman"/>
          <w:sz w:val="28"/>
          <w:szCs w:val="28"/>
        </w:rPr>
        <w:t>где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SБ5 -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СПi - сметная стоимость работ по созданию плоскостного спортивного сооружения j-го типа, скейт-площадки в текущий ценах;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Ni - количество плоскостных спортивных сооружений j-го типа, скейт-площадок в соответствии с заявкой i-го муниципального образования.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(п. 6.5 в ред. </w:t>
      </w:r>
      <w:hyperlink r:id="rId11" w:history="1">
        <w:r w:rsidRPr="00E833E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06.09.2022 N 604-пп)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6.6. Размер субсидии, предоставляемой i-тому муниципальному образованию на ремонт объектов спорта муниципальной собственности, задействованных в проведении VII Международных спортивных игр "Дети Азии" в 2022 году (S6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833E4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3E4">
        <w:rPr>
          <w:rFonts w:ascii="Times New Roman" w:hAnsi="Times New Roman" w:cs="Times New Roman"/>
          <w:sz w:val="28"/>
          <w:szCs w:val="28"/>
          <w:lang w:val="en-US"/>
        </w:rPr>
        <w:t>S6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= S</w:t>
      </w:r>
      <w:r w:rsidRPr="00E833E4">
        <w:rPr>
          <w:rFonts w:ascii="Times New Roman" w:hAnsi="Times New Roman" w:cs="Times New Roman"/>
          <w:sz w:val="28"/>
          <w:szCs w:val="28"/>
        </w:rPr>
        <w:t>Б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6 x (</w:t>
      </w:r>
      <w:r w:rsidRPr="00E833E4">
        <w:rPr>
          <w:rFonts w:ascii="Times New Roman" w:hAnsi="Times New Roman" w:cs="Times New Roman"/>
          <w:sz w:val="28"/>
          <w:szCs w:val="28"/>
        </w:rPr>
        <w:t>К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) / SUM(</w:t>
      </w:r>
      <w:r w:rsidRPr="00E833E4">
        <w:rPr>
          <w:rFonts w:ascii="Times New Roman" w:hAnsi="Times New Roman" w:cs="Times New Roman"/>
          <w:sz w:val="28"/>
          <w:szCs w:val="28"/>
        </w:rPr>
        <w:t>К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E833E4">
        <w:rPr>
          <w:rFonts w:ascii="Times New Roman" w:hAnsi="Times New Roman" w:cs="Times New Roman"/>
          <w:sz w:val="28"/>
          <w:szCs w:val="28"/>
        </w:rPr>
        <w:t>У</w:t>
      </w:r>
      <w:r w:rsidRPr="00E833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833E4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833E4" w:rsidRPr="00E833E4" w:rsidRDefault="00E833E4" w:rsidP="00E833E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E833E4">
        <w:rPr>
          <w:rFonts w:ascii="Times New Roman" w:hAnsi="Times New Roman" w:cs="Times New Roman"/>
          <w:sz w:val="28"/>
          <w:szCs w:val="28"/>
        </w:rPr>
        <w:t>где:</w:t>
      </w:r>
    </w:p>
    <w:p w:rsidR="00E833E4" w:rsidRPr="00E833E4" w:rsidRDefault="00E833E4" w:rsidP="00E833E4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SБ3 - размер средств на соответствующие цели в составе бюджетных </w:t>
      </w:r>
      <w:bookmarkEnd w:id="1"/>
      <w:r w:rsidRPr="00E833E4">
        <w:rPr>
          <w:rFonts w:ascii="Times New Roman" w:hAnsi="Times New Roman" w:cs="Times New Roman"/>
          <w:sz w:val="28"/>
          <w:szCs w:val="28"/>
        </w:rPr>
        <w:t>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К</w:t>
      </w:r>
      <w:r w:rsidRPr="00E833E4">
        <w:rPr>
          <w:rFonts w:ascii="Times New Roman" w:hAnsi="Times New Roman" w:cs="Times New Roman"/>
          <w:sz w:val="28"/>
          <w:szCs w:val="28"/>
          <w:vertAlign w:val="subscript"/>
        </w:rPr>
        <w:t>сметаi</w:t>
      </w:r>
      <w:r w:rsidRPr="00E833E4">
        <w:rPr>
          <w:rFonts w:ascii="Times New Roman" w:hAnsi="Times New Roman" w:cs="Times New Roman"/>
          <w:sz w:val="28"/>
          <w:szCs w:val="28"/>
        </w:rPr>
        <w:t xml:space="preserve"> - сметная стоимость ремонта объекта спорта в соответствии с заключением экспертизы в текущих ценах;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E833E4" w:rsidRPr="00E833E4" w:rsidRDefault="00E833E4" w:rsidP="00E8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(п. 6.6 введен </w:t>
      </w:r>
      <w:hyperlink r:id="rId12" w:history="1">
        <w:r w:rsidRPr="00E833E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E833E4">
          <w:rPr>
            <w:rFonts w:ascii="Times New Roman" w:hAnsi="Times New Roman" w:cs="Times New Roman"/>
            <w:sz w:val="28"/>
            <w:szCs w:val="28"/>
          </w:rPr>
          <w:t>6.7</w:t>
        </w:r>
      </w:hyperlink>
      <w:r w:rsidRPr="00E833E4">
        <w:rPr>
          <w:rFonts w:ascii="Times New Roman" w:hAnsi="Times New Roman" w:cs="Times New Roman"/>
          <w:sz w:val="28"/>
          <w:szCs w:val="28"/>
        </w:rPr>
        <w:t>. 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E833E4" w:rsidRPr="00E833E4" w:rsidRDefault="00E833E4" w:rsidP="00E833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3E4">
        <w:rPr>
          <w:rFonts w:ascii="Times New Roman" w:hAnsi="Times New Roman" w:cs="Times New Roman"/>
          <w:sz w:val="28"/>
          <w:szCs w:val="28"/>
        </w:rPr>
        <w:t xml:space="preserve"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 или нормативным правовым актом Правительства Приморского края в случаях, установленных </w:t>
      </w:r>
      <w:hyperlink r:id="rId14" w:history="1">
        <w:r w:rsidRPr="00E833E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33E4">
        <w:rPr>
          <w:rFonts w:ascii="Times New Roman" w:hAnsi="Times New Roman" w:cs="Times New Roman"/>
          <w:sz w:val="28"/>
          <w:szCs w:val="28"/>
        </w:rPr>
        <w:t xml:space="preserve"> Приморского края от 2 августа 2005 года N 271-КЗ "О бюджетном устройстве, бюджетном процессе и межбюджетных отношениях в Приморском крае".</w:t>
      </w:r>
    </w:p>
    <w:p w:rsidR="0064499B" w:rsidRPr="00E833E4" w:rsidRDefault="0064499B" w:rsidP="00E833E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64499B" w:rsidRPr="00E833E4" w:rsidSect="00AA498F"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3E4">
          <w:rPr>
            <w:noProof/>
          </w:rPr>
          <w:t>5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1C6348"/>
    <w:rsid w:val="002A5280"/>
    <w:rsid w:val="00345CB1"/>
    <w:rsid w:val="00373EEB"/>
    <w:rsid w:val="004E0C26"/>
    <w:rsid w:val="00536A7D"/>
    <w:rsid w:val="0064499B"/>
    <w:rsid w:val="00674632"/>
    <w:rsid w:val="006A2E99"/>
    <w:rsid w:val="00741265"/>
    <w:rsid w:val="00744E44"/>
    <w:rsid w:val="0075795B"/>
    <w:rsid w:val="00803189"/>
    <w:rsid w:val="00816FEB"/>
    <w:rsid w:val="0085051A"/>
    <w:rsid w:val="008614E7"/>
    <w:rsid w:val="008A4FDE"/>
    <w:rsid w:val="009C1F8A"/>
    <w:rsid w:val="009D0279"/>
    <w:rsid w:val="00A8399D"/>
    <w:rsid w:val="00AA498F"/>
    <w:rsid w:val="00B17B0A"/>
    <w:rsid w:val="00BE1AA7"/>
    <w:rsid w:val="00BF5216"/>
    <w:rsid w:val="00C24E33"/>
    <w:rsid w:val="00C84080"/>
    <w:rsid w:val="00D545B2"/>
    <w:rsid w:val="00DA295F"/>
    <w:rsid w:val="00E411FA"/>
    <w:rsid w:val="00E42384"/>
    <w:rsid w:val="00E833E4"/>
    <w:rsid w:val="00F10A92"/>
    <w:rsid w:val="00F721C5"/>
    <w:rsid w:val="00FB6E1A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957FCB7"/>
  <w15:docId w15:val="{F7EF13E4-CCE4-4D4E-84AB-977D5A54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2A68BA4FFBFF34A1FF39099B0B5CBAED5680C56DDCA6C1B3EE6B56F4C57B6967DD6526D60BD8F4527CB7CECF145B71C3E1AF19C7B16D7C06AF0F67o9g9A" TargetMode="External"/><Relationship Id="rId13" Type="http://schemas.openxmlformats.org/officeDocument/2006/relationships/hyperlink" Target="consultantplus://offline/ref=F32A68BA4FFBFF34A1FF39099B0B5CBAED5680C56DDCA6C1B3EE6B56F4C57B6967DD6526D60BD8F4527CB7CCC7145B71C3E1AF19C7B16D7C06AF0F67o9g9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2A68BA4FFBFF34A1FF39099B0B5CBAED5680C56DDCA6C1B3EE6B56F4C57B6967DD6526D60BD8F4527CB7CFC7145B71C3E1AF19C7B16D7C06AF0F67o9g9A" TargetMode="External"/><Relationship Id="rId12" Type="http://schemas.openxmlformats.org/officeDocument/2006/relationships/hyperlink" Target="consultantplus://offline/ref=F32A68BA4FFBFF34A1FF39099B0B5CBAED5680C56DDCA6C1B3EE6B56F4C57B6967DD6526D60BD8F4527CB7CCCE145B71C3E1AF19C7B16D7C06AF0F67o9g9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32A68BA4FFBFF34A1FF39099B0B5CBAED5680C56DDDAAC7B7E86B56F4C57B6967DD6526D60BD8F4527CB6CAC9145B71C3E1AF19C7B16D7C06AF0F67o9g9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32A68BA4FFBFF34A1FF39099B0B5CBAED5680C56DDDAAC7B7E86B56F4C57B6967DD6526D60BD8F4527CB6CBC6145B71C3E1AF19C7B16D7C06AF0F67o9g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2A68BA4FFBFF34A1FF39099B0B5CBAED5680C56DDCA6C1B3EE6B56F4C57B6967DD6526D60BD8F4527CB7CECE145B71C3E1AF19C7B16D7C06AF0F67o9g9A" TargetMode="External"/><Relationship Id="rId14" Type="http://schemas.openxmlformats.org/officeDocument/2006/relationships/hyperlink" Target="consultantplus://offline/ref=F32A68BA4FFBFF34A1FF39099B0B5CBAED5680C56DDDA9C1B2EC6B56F4C57B6967DD6526C40B80F85074A8CECF010D2085oBg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64D9-F350-465B-AA04-429AA0B2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35</cp:revision>
  <cp:lastPrinted>2021-10-26T01:11:00Z</cp:lastPrinted>
  <dcterms:created xsi:type="dcterms:W3CDTF">2018-09-10T05:05:00Z</dcterms:created>
  <dcterms:modified xsi:type="dcterms:W3CDTF">2022-10-28T00:34:00Z</dcterms:modified>
</cp:coreProperties>
</file>