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Par0"/>
      <w:bookmarkEnd w:id="0"/>
      <w:r w:rsidRPr="00555FB0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 xml:space="preserve">от 16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848-па</w:t>
      </w:r>
    </w:p>
    <w:p w:rsidR="00555FB0" w:rsidRP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42384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55FB0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555FB0">
        <w:rPr>
          <w:rFonts w:ascii="Times New Roman" w:hAnsi="Times New Roman" w:cs="Times New Roman"/>
          <w:b/>
          <w:sz w:val="28"/>
          <w:szCs w:val="28"/>
        </w:rPr>
        <w:t>РАЗВИТИЕ ОБРАЗОВАНИЯ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555FB0">
        <w:rPr>
          <w:rFonts w:ascii="Times New Roman" w:hAnsi="Times New Roman" w:cs="Times New Roman"/>
          <w:b/>
          <w:sz w:val="28"/>
          <w:szCs w:val="28"/>
        </w:rPr>
        <w:t xml:space="preserve">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55FB0" w:rsidRDefault="00555FB0" w:rsidP="004C1A6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Список изменяющих документов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(в ред. Постановлений Правительства Приморского края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13.03.2020 N 204-пп, от 01.06.2020 N 486-пп,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10.12.2020 N 1017-пп, от 17.02.2021 N 62-пп,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02.06.2021 N 347-пп, от 23.09.2021 N 633-пп,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27.10.2021 N 694-пп, от 09.11.2021 N 708-пп,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15.12.2021 N 809-пп, от 28.12.2021 N 870-пп,</w:t>
      </w:r>
    </w:p>
    <w:p w:rsidR="00FD2152" w:rsidRDefault="009F3C1B" w:rsidP="009F3C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C1B">
        <w:rPr>
          <w:rFonts w:ascii="Times New Roman" w:hAnsi="Times New Roman" w:cs="Times New Roman"/>
          <w:sz w:val="28"/>
          <w:szCs w:val="28"/>
        </w:rPr>
        <w:t>от 25.05.2022 N 341-пп, от 03.08.2022 N 526-пп)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AF3A83">
        <w:rPr>
          <w:rFonts w:ascii="Times New Roman" w:hAnsi="Times New Roman" w:cs="Times New Roman"/>
          <w:bCs/>
          <w:sz w:val="28"/>
          <w:szCs w:val="28"/>
        </w:rPr>
        <w:t>№</w:t>
      </w:r>
      <w:r w:rsidRPr="00BF4656">
        <w:rPr>
          <w:rFonts w:ascii="Times New Roman" w:hAnsi="Times New Roman" w:cs="Times New Roman"/>
          <w:bCs/>
          <w:sz w:val="28"/>
          <w:szCs w:val="28"/>
        </w:rPr>
        <w:t xml:space="preserve"> 12.1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"Развитие образования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Приморского края"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на 2020 - 2027 годы,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утвержденной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постановлением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Администрации</w:t>
      </w:r>
    </w:p>
    <w:p w:rsidR="00BF4656" w:rsidRPr="00BF4656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CD14F8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4656">
        <w:rPr>
          <w:rFonts w:ascii="Times New Roman" w:hAnsi="Times New Roman" w:cs="Times New Roman"/>
          <w:bCs/>
          <w:sz w:val="28"/>
          <w:szCs w:val="28"/>
        </w:rPr>
        <w:t xml:space="preserve">от 16.12.2019 </w:t>
      </w:r>
      <w:r w:rsidR="00AF3A83">
        <w:rPr>
          <w:rFonts w:ascii="Times New Roman" w:hAnsi="Times New Roman" w:cs="Times New Roman"/>
          <w:bCs/>
          <w:sz w:val="28"/>
          <w:szCs w:val="28"/>
        </w:rPr>
        <w:t>№</w:t>
      </w:r>
      <w:r w:rsidRPr="00BF4656">
        <w:rPr>
          <w:rFonts w:ascii="Times New Roman" w:hAnsi="Times New Roman" w:cs="Times New Roman"/>
          <w:bCs/>
          <w:sz w:val="28"/>
          <w:szCs w:val="28"/>
        </w:rPr>
        <w:t xml:space="preserve"> 848-па</w:t>
      </w:r>
    </w:p>
    <w:p w:rsidR="00BF4656" w:rsidRPr="008A4FDE" w:rsidRDefault="00BF4656" w:rsidP="004C1A6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ПРЕДОСТАВЛЕНИЯ И РАСХОДОВАНИЯ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СУБСИДИЙ ИЗ КРАЕВОГО БЮДЖЕТА БЮДЖЕТАМ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МУНИЦИПАЛЬНЫХ ОБРАЗОВАНИЙ ПРИМОРСКОГО КРАЯ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НА СОЗДАНИЕ ДОПОЛНИТЕЛЬНЫХ МЕСТ ДЛЯ ДЕТЕЙ В ВОЗРАСТЕ</w:t>
      </w:r>
    </w:p>
    <w:p w:rsidR="00BF4656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ДО 3-Х ЛЕТ В ОБРАЗОВАТЕЛЬН</w:t>
      </w:r>
      <w:r>
        <w:rPr>
          <w:rFonts w:ascii="Times New Roman" w:hAnsi="Times New Roman" w:cs="Times New Roman"/>
          <w:bCs/>
          <w:sz w:val="28"/>
          <w:szCs w:val="28"/>
        </w:rPr>
        <w:t xml:space="preserve">ЫХ ОРГАНИЗАЦИЯХ, ОСУЩЕСТВЛЯЮЩИХ </w:t>
      </w:r>
      <w:r w:rsidRPr="009F3C1B">
        <w:rPr>
          <w:rFonts w:ascii="Times New Roman" w:hAnsi="Times New Roman" w:cs="Times New Roman"/>
          <w:bCs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ДЕЯТЕЛЬНОСТЬ ПО ОБРАЗОВАТЕЛЬНЫМ </w:t>
      </w:r>
      <w:r w:rsidRPr="009F3C1B">
        <w:rPr>
          <w:rFonts w:ascii="Times New Roman" w:hAnsi="Times New Roman" w:cs="Times New Roman"/>
          <w:bCs/>
          <w:sz w:val="28"/>
          <w:szCs w:val="28"/>
        </w:rPr>
        <w:t>ПРОГРАММАМ ДОШКОЛЬНОГО ОБРАЗОВАНИЯ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от 13.03.2020 N 204-пп, от 01.06.2020 N 486-пп,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от 10.12.2020 N 1017-пп, от 17.02.2021 N 62-пп,</w:t>
      </w:r>
    </w:p>
    <w:p w:rsidR="009F3C1B" w:rsidRP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от 02.06.2021 N 347-пп, от 23.09.2021 N 633-пп,</w:t>
      </w:r>
    </w:p>
    <w:p w:rsidR="00555FB0" w:rsidRPr="00555FB0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3C1B">
        <w:rPr>
          <w:rFonts w:ascii="Times New Roman" w:hAnsi="Times New Roman" w:cs="Times New Roman"/>
          <w:bCs/>
          <w:sz w:val="28"/>
          <w:szCs w:val="28"/>
        </w:rPr>
        <w:t>от 15.12.2021 N 809-пп, от 25.05.2022 N 341-пп)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Расчет субсидии осуществляется по следующей формуле: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011680" cy="3657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 - размер субсидии бюджету i-того муниципального образования;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 - общий объем средств, предусмотренных законом о краевом бюджете на текущий финансовый год на выплату субсидий;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81965" cy="365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необходимый муниципальным образованиям согласно представленным заявлениям;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- размер потребности i-того муниципального образования в субсидии (согласно заявлен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ию на предоставление субсидии), при этом: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 &lt;= Yi x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(ПCi), где: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Yi - предельный уровень софинансирования расходного обязательства для i-го муниципального образования за счет субсидии определяется в соответствии с </w:t>
      </w:r>
      <w:hyperlink r:id="rId8" w:history="1">
        <w:r w:rsidRPr="009F3C1B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F3C1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равительства Приморского края от 10 января 2020 года N 6-пп "О формировании, предоставлении и распределении субсидий из краевого бюджета бюджетам муниципальных образований Приморского края";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расчетная стоимость строительства (реконструкции) объектов i-го муниципального образования (включая в том числе монтируемое и немонтируемое оборудование);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ПCi - стоимость проектно-изыскательских работ по объекту i-го муниципального образования.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Расчетная стоимость строительства зданий (пристройки к зданию), приобретения (выкупа) зданий (пристройки к зданию) и оснащения здания (пристройки к зданию) образовательной организации немонтируемыми средствами обучения и воспитания j-го здания (пристройки к зданию) из числа объектов, указанных как приоритетные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=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+ 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-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образования.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Стоимость строительства зданий (пристройки к зданию), приобретения (выкупа) зданий (пристройки к зданию) без учета их оснащения немонтируемыми средствами обучения и воспитания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mij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число новых мест в образовательных организациях j-го объекта i-го муниципального образования Приморского края;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- укрупненный сметный норматив цены строительства в расчете на одно место обучающегося, установленный Министерством строительства и жилищно-коммунального хозяйства Российской Федерации.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9.3. Стоимость оснащения j-го здания (пристройки к зданию) образовательной организации немонтируемыми средствами обучения и воспитания в соответствии с нормативом стоимости оснащения одного места обучающегося средствами обучения и воспитания, утверждаемым Министерством просвещения Российской Федерации, с перерасчетом на проектную мощность строящихся, приобретаемых (выкупаемых) зданий i-го муниципального образования (Z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оснащениеij</w:t>
      </w:r>
      <w:r>
        <w:rPr>
          <w:rFonts w:ascii="Times New Roman" w:hAnsi="Times New Roman" w:cs="Times New Roman"/>
          <w:sz w:val="28"/>
          <w:szCs w:val="28"/>
        </w:rPr>
        <w:t xml:space="preserve"> =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>
        <w:rPr>
          <w:rFonts w:ascii="Times New Roman" w:hAnsi="Times New Roman" w:cs="Times New Roman"/>
          <w:sz w:val="28"/>
          <w:szCs w:val="28"/>
        </w:rPr>
        <w:t xml:space="preserve"> x N,</w:t>
      </w: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3C1B" w:rsidRDefault="009F3C1B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норматив стоимости оснащения одного места обучающегося средствами обучения и воспитания, утвержденный Министерством просвещения Российской Федерации.</w:t>
      </w:r>
    </w:p>
    <w:p w:rsidR="009F3C1B" w:rsidRDefault="009F3C1B" w:rsidP="009F3C1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объектов, пострадавших в результате чрезвычайной ситуации, предельный уровень софинансирования расходного обязательства муниципального образования за счет средств краевого бюджета составляет 99%.</w:t>
      </w:r>
    </w:p>
    <w:p w:rsidR="009C1F8A" w:rsidRPr="001E00E6" w:rsidRDefault="009C1F8A" w:rsidP="009F3C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C1F8A" w:rsidRPr="001E00E6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9113912"/>
      <w:docPartObj>
        <w:docPartGallery w:val="Page Numbers (Top of Page)"/>
        <w:docPartUnique/>
      </w:docPartObj>
    </w:sdtPr>
    <w:sdtEndPr/>
    <w:sdtContent>
      <w:p w:rsidR="004C1A6A" w:rsidRDefault="004C1A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C1B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0A"/>
    <w:rsid w:val="000D3FE0"/>
    <w:rsid w:val="001E00E6"/>
    <w:rsid w:val="002A340F"/>
    <w:rsid w:val="002D62BA"/>
    <w:rsid w:val="00325D6A"/>
    <w:rsid w:val="00345CB1"/>
    <w:rsid w:val="0043324C"/>
    <w:rsid w:val="004C1A6A"/>
    <w:rsid w:val="00536A7D"/>
    <w:rsid w:val="00555FB0"/>
    <w:rsid w:val="00591281"/>
    <w:rsid w:val="00674632"/>
    <w:rsid w:val="00707AB3"/>
    <w:rsid w:val="00730D33"/>
    <w:rsid w:val="0075685C"/>
    <w:rsid w:val="00816FEB"/>
    <w:rsid w:val="0085051A"/>
    <w:rsid w:val="008614E7"/>
    <w:rsid w:val="008A4FDE"/>
    <w:rsid w:val="008D0300"/>
    <w:rsid w:val="009C1F8A"/>
    <w:rsid w:val="009D0279"/>
    <w:rsid w:val="009F3C1B"/>
    <w:rsid w:val="00A54AF9"/>
    <w:rsid w:val="00AF3A83"/>
    <w:rsid w:val="00B17B0A"/>
    <w:rsid w:val="00B65C25"/>
    <w:rsid w:val="00BF4656"/>
    <w:rsid w:val="00BF5216"/>
    <w:rsid w:val="00C84080"/>
    <w:rsid w:val="00C93D9E"/>
    <w:rsid w:val="00CD14F8"/>
    <w:rsid w:val="00D545B2"/>
    <w:rsid w:val="00D77C2F"/>
    <w:rsid w:val="00D8013F"/>
    <w:rsid w:val="00E411FA"/>
    <w:rsid w:val="00E42384"/>
    <w:rsid w:val="00F721C5"/>
    <w:rsid w:val="00FD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501F259"/>
  <w15:docId w15:val="{84A096F1-24F5-496D-B88C-5B82F755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21CEF7E4B3E09DF388F155A315C07CD7186FDAF07E29782CD8D1FFFD39E6EF395BB789AA13A411563C3E0E2573D83326722DE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36</cp:revision>
  <cp:lastPrinted>2021-10-25T01:56:00Z</cp:lastPrinted>
  <dcterms:created xsi:type="dcterms:W3CDTF">2018-09-10T05:05:00Z</dcterms:created>
  <dcterms:modified xsi:type="dcterms:W3CDTF">2022-10-25T04:55:00Z</dcterms:modified>
</cp:coreProperties>
</file>