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8A1" w:rsidRPr="005F48A1" w:rsidRDefault="005F48A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F48A1">
        <w:rPr>
          <w:rFonts w:ascii="Times New Roman" w:hAnsi="Times New Roman" w:cs="Times New Roman"/>
          <w:sz w:val="28"/>
          <w:szCs w:val="28"/>
        </w:rPr>
        <w:t>Утверждена</w:t>
      </w:r>
    </w:p>
    <w:p w:rsidR="005F48A1" w:rsidRPr="005F48A1" w:rsidRDefault="005F48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8A1">
        <w:rPr>
          <w:rFonts w:ascii="Times New Roman" w:hAnsi="Times New Roman" w:cs="Times New Roman"/>
          <w:sz w:val="28"/>
          <w:szCs w:val="28"/>
        </w:rPr>
        <w:t>Законом</w:t>
      </w:r>
    </w:p>
    <w:p w:rsidR="005F48A1" w:rsidRPr="005F48A1" w:rsidRDefault="005F48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8A1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F48A1" w:rsidRPr="005F48A1" w:rsidRDefault="005F48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8A1">
        <w:rPr>
          <w:rFonts w:ascii="Times New Roman" w:hAnsi="Times New Roman" w:cs="Times New Roman"/>
          <w:sz w:val="28"/>
          <w:szCs w:val="28"/>
        </w:rPr>
        <w:t>от 23.12.2020 N 976-КЗ</w:t>
      </w:r>
    </w:p>
    <w:p w:rsidR="005F48A1" w:rsidRPr="005F48A1" w:rsidRDefault="005F48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8A1" w:rsidRDefault="00CA3B09" w:rsidP="00CA3B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B09">
        <w:rPr>
          <w:rFonts w:ascii="Times New Roman" w:hAnsi="Times New Roman" w:cs="Times New Roman"/>
          <w:b/>
          <w:sz w:val="28"/>
          <w:szCs w:val="28"/>
        </w:rPr>
        <w:t>МЕТОДИКА РАСПРЕДЕЛЕНИЯ МЕЖДУ МУНИЦИПАЛЬНЫМИ РАЙОНАМИ, МУНИЦИПАЛЬНЫМИ ОКРУГАМИ, ГОРОДСКИМИ ОКРУГАМИ ПРИМОРСКОГО КРАЯ СУБВЕНЦИИ ИЗ КРАЕВОГО БЮДЖЕТА, ПРЕДОСТАВЛЯЕМОЙ ИЗ ФЕДЕРАЛЬНОГО БЮДЖЕТА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CA3B09" w:rsidRDefault="00CA3B09" w:rsidP="00CA3B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B09" w:rsidRPr="00CA3B09" w:rsidRDefault="00CA3B09" w:rsidP="00CA3B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>1. Распределение субвенции муниципальным районам, муниципальным округам, городским округам Приморского края (далее - муниципальное образование) из федерального бюджета осуществляется в целях обеспечения финансирования расходов на осуществление переданных муниципальным образованиям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(далее - субвенция).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>2. Размер субвенции, предоставляемой i-тому муниципальному образованию (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Si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>), определяется по следующей формуле:</w:t>
      </w: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Si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канц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почт +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сми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канц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- размер канцелярских расходов i-того муниципального образования;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почт - размер почтовых расходов i-того муниципального образования;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сми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- размер расходов i-того муниципального образования, связанных с публикацией списков кандидатов в присяжные заседатели в средствах массовой информации.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 xml:space="preserve">3. Расчет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канц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почт,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сми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производится исходя из нормативов финансовых затрат, установленных </w:t>
      </w:r>
      <w:hyperlink r:id="rId6" w:history="1">
        <w:r w:rsidRPr="00CA3B09">
          <w:rPr>
            <w:rFonts w:ascii="Times New Roman" w:hAnsi="Times New Roman" w:cs="Times New Roman"/>
            <w:bCs/>
            <w:sz w:val="28"/>
            <w:szCs w:val="28"/>
          </w:rPr>
          <w:t>Правилами</w:t>
        </w:r>
      </w:hyperlink>
      <w:r w:rsidRPr="00CA3B09">
        <w:rPr>
          <w:rFonts w:ascii="Times New Roman" w:hAnsi="Times New Roman" w:cs="Times New Roman"/>
          <w:bCs/>
          <w:sz w:val="28"/>
          <w:szCs w:val="28"/>
        </w:rPr>
        <w:t xml:space="preserve"> финансового обеспечения переданных исполнительно-распорядительным органам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Федерации, утвержденными постановлением Правительства Российской Федерации от 23 мая 2005 года N 320 (далее - постановление Правительства Российской Федерации N 320), в следующем порядке: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>1) размер канцелярских расходов i-того муниципального образования определяется по следующей формуле:</w:t>
      </w: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канц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= H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канц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Чi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x 1,1 x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Ипц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 xml:space="preserve">Н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канц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- норматив финансовых затрат на канцелярские расходы, установленный </w:t>
      </w:r>
      <w:hyperlink r:id="rId7" w:history="1">
        <w:r w:rsidRPr="00CA3B09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CA3B09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N 320;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Чi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- расчетное число граждан, подлежащих включению в списки кандидатов в присяжные заседатели по заявкам председателей судов в i-том муниципальном образовании либо утративших право быть присяжными заседателями в i-том муниципальном образовании (в случае изменения списков);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Ипц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- индекс роста потребительских цен с учетом уровня инфляции в соответствии с федеральным законом о федеральном бюджете на очередной финансовый год и плановый период;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>1,1 - корректирующий коэффициент численности граждан;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>2) размер почтовых расходов i-того муниципального образования определяется по следующей формуле:</w:t>
      </w: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Рi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почт = Н почт x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Чi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x 1,1 x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Ипц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 xml:space="preserve">Н почт - норматив финансовых затрат на почтовые расходы, установленный </w:t>
      </w:r>
      <w:hyperlink r:id="rId8" w:history="1">
        <w:r w:rsidRPr="00CA3B09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CA3B09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от 23 мая 2005 года N 320;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Чi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- расчетное число граждан, подлежащих включению в списки кандидатов в присяжные заседатели по заявкам председателей судов в i-том муниципальном образовании либо утративших право быть присяжными заседателями в i-том муниципальном образовании (в случае изменения списков);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Ипц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- индекс роста потребительских цен с учетом уровня инфляции в соответствии с федеральным законом о федеральном бюджете на очередной финансовый год и плановый период;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>1,1 - корректирующий коэффициент численности граждан;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>3) размер расходов i-того муниципального образования, связанных с публикацией списков кандидатов в средствах массовой информации, определяется по следующей формуле:</w:t>
      </w: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Pi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CA3B09" w:rsidRPr="00CA3B09" w:rsidRDefault="00CA3B09" w:rsidP="00CA3B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Нi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сми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- средний уровень расценок за один печатный лист публикации списков кандидатов в средствах массовой информации, принятый в Приморском крае;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Кi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3B09">
        <w:rPr>
          <w:rFonts w:ascii="Times New Roman" w:hAnsi="Times New Roman" w:cs="Times New Roman"/>
          <w:bCs/>
          <w:sz w:val="28"/>
          <w:szCs w:val="28"/>
        </w:rPr>
        <w:t>сми</w:t>
      </w:r>
      <w:proofErr w:type="spellEnd"/>
      <w:r w:rsidRPr="00CA3B09">
        <w:rPr>
          <w:rFonts w:ascii="Times New Roman" w:hAnsi="Times New Roman" w:cs="Times New Roman"/>
          <w:bCs/>
          <w:sz w:val="28"/>
          <w:szCs w:val="28"/>
        </w:rPr>
        <w:t xml:space="preserve"> - количество печатных листов списков кандидатов в i-том муниципальном образовании.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>4. Показателем (критерием) распределения между муниципальными образованиями общего объема субвенций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является число граждан, подлежащих включению в списки кандидатов в присяжные заседатели, число граждан, утративших право быть присяжными заседателями (в случае изменения списков кандидатов).</w:t>
      </w:r>
    </w:p>
    <w:p w:rsidR="00CA3B09" w:rsidRPr="00CA3B09" w:rsidRDefault="00CA3B09" w:rsidP="00CA3B0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09">
        <w:rPr>
          <w:rFonts w:ascii="Times New Roman" w:hAnsi="Times New Roman" w:cs="Times New Roman"/>
          <w:bCs/>
          <w:sz w:val="28"/>
          <w:szCs w:val="28"/>
        </w:rPr>
        <w:t>5. Общий объем субвенции, предоставляемый бюджетам муниципальных образований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Федерации, определяется исходя из объема субвенций, предоставляемых краевому бюджету из федерального бюджета на осуществление указанных полномочий в соответствии с федеральным законодательством.</w:t>
      </w:r>
    </w:p>
    <w:p w:rsidR="00645166" w:rsidRPr="00CA3B09" w:rsidRDefault="00CA3B09" w:rsidP="00CA3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45166" w:rsidRPr="00CA3B09" w:rsidSect="00C5070B">
      <w:headerReference w:type="default" r:id="rId9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70B" w:rsidRDefault="00C5070B" w:rsidP="00C5070B">
      <w:pPr>
        <w:spacing w:after="0" w:line="240" w:lineRule="auto"/>
      </w:pPr>
      <w:r>
        <w:separator/>
      </w:r>
    </w:p>
  </w:endnote>
  <w:endnote w:type="continuationSeparator" w:id="0">
    <w:p w:rsidR="00C5070B" w:rsidRDefault="00C5070B" w:rsidP="00C5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70B" w:rsidRDefault="00C5070B" w:rsidP="00C5070B">
      <w:pPr>
        <w:spacing w:after="0" w:line="240" w:lineRule="auto"/>
      </w:pPr>
      <w:r>
        <w:separator/>
      </w:r>
    </w:p>
  </w:footnote>
  <w:footnote w:type="continuationSeparator" w:id="0">
    <w:p w:rsidR="00C5070B" w:rsidRDefault="00C5070B" w:rsidP="00C50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713449"/>
      <w:docPartObj>
        <w:docPartGallery w:val="Page Numbers (Top of Page)"/>
        <w:docPartUnique/>
      </w:docPartObj>
    </w:sdtPr>
    <w:sdtEndPr/>
    <w:sdtContent>
      <w:p w:rsidR="00C5070B" w:rsidRDefault="00C5070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B09">
          <w:rPr>
            <w:noProof/>
          </w:rPr>
          <w:t>3</w:t>
        </w:r>
        <w:r>
          <w:fldChar w:fldCharType="end"/>
        </w:r>
      </w:p>
    </w:sdtContent>
  </w:sdt>
  <w:p w:rsidR="00C5070B" w:rsidRDefault="00C507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A1"/>
    <w:rsid w:val="005F48A1"/>
    <w:rsid w:val="00984B7A"/>
    <w:rsid w:val="00BA4D6C"/>
    <w:rsid w:val="00C5070B"/>
    <w:rsid w:val="00CA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20A395"/>
  <w15:chartTrackingRefBased/>
  <w15:docId w15:val="{F3E4B242-B597-4AAF-9BCA-DB039643A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8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48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50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70B"/>
  </w:style>
  <w:style w:type="paragraph" w:styleId="a5">
    <w:name w:val="footer"/>
    <w:basedOn w:val="a"/>
    <w:link w:val="a6"/>
    <w:uiPriority w:val="99"/>
    <w:unhideWhenUsed/>
    <w:rsid w:val="00C50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070B"/>
  </w:style>
  <w:style w:type="paragraph" w:styleId="a7">
    <w:name w:val="Balloon Text"/>
    <w:basedOn w:val="a"/>
    <w:link w:val="a8"/>
    <w:uiPriority w:val="99"/>
    <w:semiHidden/>
    <w:unhideWhenUsed/>
    <w:rsid w:val="00C50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07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C7D794AF2672262CC6730109B49EBBD0BCBC5FD09F8CC9139A32681F09C6CE951967EBFAF922F0400F7DA5B1kChF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C7D794AF2672262CC6730109B49EBBD0BCBC5FD09F8CC9139A32681F09C6CE951967EBFAF922F0400F7DA5B1kChF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C7D794AF2672262CC6730109B49EBBD0BCBC5FD09F8CC9139A32681F09C6CE87193FE7F8FE3CF1481A2BF4F798D2D51A755A150EB8516EkBhE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Фещенко Римма Владимировна</dc:creator>
  <cp:keywords/>
  <dc:description/>
  <cp:lastModifiedBy>Трусенева Елена Анатольевна</cp:lastModifiedBy>
  <cp:revision>3</cp:revision>
  <cp:lastPrinted>2021-10-26T05:32:00Z</cp:lastPrinted>
  <dcterms:created xsi:type="dcterms:W3CDTF">2021-10-22T05:49:00Z</dcterms:created>
  <dcterms:modified xsi:type="dcterms:W3CDTF">2022-10-27T00:34:00Z</dcterms:modified>
</cp:coreProperties>
</file>