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0455202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50492B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50492B"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50492B" w:rsidRPr="0050492B">
              <w:rPr>
                <w:szCs w:val="28"/>
              </w:rPr>
              <w:t>1249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50492B" w:rsidRDefault="0050492B" w:rsidP="001E5197">
            <w:pPr>
              <w:ind w:left="-108"/>
              <w:jc w:val="both"/>
            </w:pPr>
            <w:r>
              <w:rPr>
                <w:szCs w:val="28"/>
              </w:rPr>
              <w:t>О проекте закона Приморского края "</w:t>
            </w:r>
            <w:r w:rsidRPr="002D7B5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2D7B55">
              <w:rPr>
                <w:szCs w:val="28"/>
              </w:rPr>
              <w:t xml:space="preserve"> </w:t>
            </w:r>
            <w:r>
              <w:rPr>
                <w:szCs w:val="28"/>
              </w:rPr>
              <w:t>в Закон Приморского края "Об обеспечении жилыми помещени</w:t>
            </w:r>
            <w:r w:rsidR="001E5197">
              <w:rPr>
                <w:szCs w:val="28"/>
              </w:rPr>
              <w:t>я-</w:t>
            </w:r>
            <w:r>
              <w:rPr>
                <w:szCs w:val="28"/>
              </w:rPr>
              <w:t>ми детей-сирот, детей, оставших</w:t>
            </w:r>
            <w:bookmarkStart w:id="0" w:name="_GoBack"/>
            <w:bookmarkEnd w:id="0"/>
            <w:r>
              <w:rPr>
                <w:szCs w:val="28"/>
              </w:rPr>
              <w:t>ся без попечения родителей, лиц из числа детей-сирот и детей, оставшихся без попечения родите-лей, на территории Приморского края</w:t>
            </w:r>
            <w:r>
              <w:rPr>
                <w:bCs/>
                <w:color w:val="000000"/>
                <w:szCs w:val="28"/>
              </w:rPr>
              <w:t>"</w:t>
            </w:r>
          </w:p>
        </w:tc>
      </w:tr>
    </w:tbl>
    <w:p w:rsidR="000B3FB2" w:rsidRDefault="000B3FB2"/>
    <w:p w:rsidR="0050492B" w:rsidRDefault="0050492B" w:rsidP="0050492B">
      <w:pPr>
        <w:ind w:firstLine="709"/>
        <w:rPr>
          <w:szCs w:val="28"/>
        </w:rPr>
      </w:pPr>
      <w:r>
        <w:rPr>
          <w:szCs w:val="28"/>
        </w:rPr>
        <w:t>Законодательное Собрание Приморского края</w:t>
      </w:r>
    </w:p>
    <w:p w:rsidR="0050492B" w:rsidRDefault="0050492B" w:rsidP="0050492B">
      <w:pPr>
        <w:rPr>
          <w:szCs w:val="28"/>
        </w:rPr>
      </w:pPr>
    </w:p>
    <w:p w:rsidR="0050492B" w:rsidRDefault="0050492B" w:rsidP="0050492B">
      <w:pPr>
        <w:rPr>
          <w:szCs w:val="28"/>
        </w:rPr>
      </w:pPr>
      <w:r>
        <w:rPr>
          <w:szCs w:val="28"/>
        </w:rPr>
        <w:t>ПОСТАНОВЛЯЕТ:</w:t>
      </w:r>
    </w:p>
    <w:p w:rsidR="0050492B" w:rsidRDefault="0050492B" w:rsidP="0050492B">
      <w:pPr>
        <w:rPr>
          <w:szCs w:val="28"/>
        </w:rPr>
      </w:pPr>
    </w:p>
    <w:p w:rsidR="0050492B" w:rsidRDefault="0050492B" w:rsidP="0050492B">
      <w:pPr>
        <w:ind w:firstLine="709"/>
        <w:jc w:val="both"/>
        <w:rPr>
          <w:szCs w:val="28"/>
        </w:rPr>
      </w:pPr>
      <w:r>
        <w:rPr>
          <w:szCs w:val="28"/>
        </w:rPr>
        <w:t>1.Принять проект закона Приморского края "</w:t>
      </w:r>
      <w:r w:rsidRPr="002D7B55">
        <w:rPr>
          <w:szCs w:val="28"/>
        </w:rPr>
        <w:t>О внесении изменени</w:t>
      </w:r>
      <w:r>
        <w:rPr>
          <w:szCs w:val="28"/>
        </w:rPr>
        <w:t>й</w:t>
      </w:r>
      <w:r w:rsidRPr="002D7B55">
        <w:rPr>
          <w:szCs w:val="28"/>
        </w:rPr>
        <w:t xml:space="preserve"> </w:t>
      </w:r>
      <w:r>
        <w:rPr>
          <w:szCs w:val="28"/>
        </w:rPr>
        <w:br/>
        <w:t xml:space="preserve">в Закон Приморского края "Об обеспечении жилыми помещениями </w:t>
      </w:r>
      <w:r>
        <w:rPr>
          <w:szCs w:val="28"/>
        </w:rPr>
        <w:br/>
        <w:t>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>
        <w:rPr>
          <w:bCs/>
          <w:color w:val="000000"/>
          <w:szCs w:val="28"/>
        </w:rPr>
        <w:t xml:space="preserve">" </w:t>
      </w:r>
      <w:r>
        <w:rPr>
          <w:szCs w:val="28"/>
        </w:rPr>
        <w:t>в первом чтении.</w:t>
      </w:r>
    </w:p>
    <w:p w:rsidR="0050492B" w:rsidRDefault="0050492B" w:rsidP="0050492B">
      <w:pPr>
        <w:jc w:val="both"/>
        <w:rPr>
          <w:szCs w:val="28"/>
        </w:rPr>
      </w:pPr>
    </w:p>
    <w:p w:rsidR="0050492B" w:rsidRDefault="0050492B" w:rsidP="0050492B">
      <w:pPr>
        <w:pStyle w:val="a3"/>
        <w:tabs>
          <w:tab w:val="left" w:pos="708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2.Комитету Законодательного Собрания по социальной политике </w:t>
      </w:r>
      <w:r>
        <w:rPr>
          <w:szCs w:val="28"/>
        </w:rPr>
        <w:br/>
        <w:t>и защите прав граждан (</w:t>
      </w:r>
      <w:proofErr w:type="spellStart"/>
      <w:r>
        <w:rPr>
          <w:szCs w:val="28"/>
        </w:rPr>
        <w:t>Чемерис</w:t>
      </w:r>
      <w:proofErr w:type="spellEnd"/>
      <w:r>
        <w:rPr>
          <w:szCs w:val="28"/>
        </w:rPr>
        <w:t xml:space="preserve">) доработать указанный законопроект </w:t>
      </w:r>
      <w:r>
        <w:rPr>
          <w:szCs w:val="28"/>
        </w:rPr>
        <w:br/>
        <w:t>с учетом поступивших поправок и внести его на рассмотрение Законодательного Собрания во втором чтении.</w:t>
      </w: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  <w:r>
        <w:rPr>
          <w:szCs w:val="28"/>
        </w:rPr>
        <w:tab/>
        <w:t>3.Настоящее постановление вступает в силу со дня его принятия.</w:t>
      </w: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</w:p>
    <w:p w:rsidR="0050492B" w:rsidRDefault="0050492B" w:rsidP="0050492B">
      <w:pPr>
        <w:pStyle w:val="a3"/>
        <w:tabs>
          <w:tab w:val="left" w:pos="708"/>
        </w:tabs>
        <w:ind w:right="-2"/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50492B" w:rsidRDefault="0050492B" w:rsidP="0050492B">
      <w:pPr>
        <w:pStyle w:val="a3"/>
        <w:tabs>
          <w:tab w:val="left" w:pos="708"/>
        </w:tabs>
        <w:ind w:right="-2"/>
        <w:jc w:val="both"/>
      </w:pPr>
      <w:r>
        <w:t>Законодательного Собрания</w:t>
      </w:r>
      <w:r>
        <w:tab/>
      </w:r>
      <w:r>
        <w:tab/>
        <w:t xml:space="preserve">                                                       </w:t>
      </w:r>
      <w:r>
        <w:rPr>
          <w:szCs w:val="28"/>
        </w:rPr>
        <w:t>А.И. Ролик</w:t>
      </w:r>
    </w:p>
    <w:p w:rsidR="0050492B" w:rsidRDefault="0050492B" w:rsidP="0050492B"/>
    <w:p w:rsidR="00931FD6" w:rsidRDefault="00931FD6"/>
    <w:p w:rsidR="00931FD6" w:rsidRDefault="00AE5EE6">
      <w:r>
        <w:t xml:space="preserve">  </w:t>
      </w:r>
    </w:p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FD" w:rsidRDefault="00E137FD">
      <w:r>
        <w:separator/>
      </w:r>
    </w:p>
  </w:endnote>
  <w:endnote w:type="continuationSeparator" w:id="0">
    <w:p w:rsidR="00E137FD" w:rsidRDefault="00E1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FD" w:rsidRDefault="00E137FD">
      <w:r>
        <w:separator/>
      </w:r>
    </w:p>
  </w:footnote>
  <w:footnote w:type="continuationSeparator" w:id="0">
    <w:p w:rsidR="00E137FD" w:rsidRDefault="00E1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92B"/>
    <w:rsid w:val="00057575"/>
    <w:rsid w:val="000B3FB2"/>
    <w:rsid w:val="000D628E"/>
    <w:rsid w:val="000E5228"/>
    <w:rsid w:val="00123119"/>
    <w:rsid w:val="001319DB"/>
    <w:rsid w:val="00155F7F"/>
    <w:rsid w:val="001E1686"/>
    <w:rsid w:val="001E5197"/>
    <w:rsid w:val="00240A18"/>
    <w:rsid w:val="00277EA2"/>
    <w:rsid w:val="00317520"/>
    <w:rsid w:val="003325F4"/>
    <w:rsid w:val="00392E21"/>
    <w:rsid w:val="004529F0"/>
    <w:rsid w:val="004B69FA"/>
    <w:rsid w:val="004D1A01"/>
    <w:rsid w:val="0050492B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6098F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062E9"/>
    <w:rsid w:val="00E137FD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049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2</cp:revision>
  <cp:lastPrinted>2019-01-31T05:51:00Z</cp:lastPrinted>
  <dcterms:created xsi:type="dcterms:W3CDTF">2019-01-30T04:35:00Z</dcterms:created>
  <dcterms:modified xsi:type="dcterms:W3CDTF">2019-01-31T05:54:00Z</dcterms:modified>
</cp:coreProperties>
</file>