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3A3959">
        <w:tc>
          <w:tcPr>
            <w:tcW w:w="9570" w:type="dxa"/>
          </w:tcPr>
          <w:p w:rsidR="003A3959" w:rsidRDefault="003A3959">
            <w:pPr>
              <w:pStyle w:val="1"/>
              <w:jc w:val="center"/>
              <w:rPr>
                <w:lang w:val="en-US"/>
              </w:rPr>
            </w:pPr>
          </w:p>
          <w:p w:rsidR="003A3959" w:rsidRDefault="003A3959"/>
          <w:p w:rsidR="003A3959" w:rsidRDefault="003A3959"/>
        </w:tc>
      </w:tr>
      <w:tr w:rsidR="003A3959">
        <w:tc>
          <w:tcPr>
            <w:tcW w:w="9570" w:type="dxa"/>
          </w:tcPr>
          <w:p w:rsidR="003A3959" w:rsidRDefault="00D5684C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B312ED" w:rsidRDefault="009B1915" w:rsidP="00B312ED">
      <w:pPr>
        <w:jc w:val="center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4467225</wp:posOffset>
                </wp:positionH>
                <wp:positionV relativeFrom="margin">
                  <wp:align>top</wp:align>
                </wp:positionV>
                <wp:extent cx="2655570" cy="7410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DE7" w:rsidRDefault="00841DE7" w:rsidP="00841DE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Проект подготовлен комитетом Законодательного Собрания по социальной политике и защите п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</w:rPr>
                              <w:t>рав граждан</w:t>
                            </w:r>
                          </w:p>
                          <w:p w:rsidR="003A3959" w:rsidRDefault="003A3959" w:rsidP="00B312E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75pt;margin-top:0;width:209.1pt;height:5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" o:allowincell="f" stroked="f">
                <v:textbox inset="0,0,0,0">
                  <w:txbxContent>
                    <w:p w:rsidR="00841DE7" w:rsidRDefault="00841DE7" w:rsidP="00841DE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Проект подготовлен комитетом Законодательного Собрания по социальной политике и защите прав граждан</w:t>
                      </w:r>
                    </w:p>
                    <w:p w:rsidR="003A3959" w:rsidRDefault="003A3959" w:rsidP="00B312E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908E9">
        <w:rPr>
          <w:b/>
          <w:szCs w:val="28"/>
        </w:rPr>
        <w:t xml:space="preserve">О ВНЕСЕНИИ ИЗМЕНЕНИЙ В </w:t>
      </w:r>
      <w:r w:rsidR="00B312ED">
        <w:rPr>
          <w:b/>
          <w:szCs w:val="28"/>
        </w:rPr>
        <w:t xml:space="preserve">ОТДЕЛЬНЫЕ </w:t>
      </w:r>
    </w:p>
    <w:p w:rsidR="00871D52" w:rsidRPr="003B03EE" w:rsidRDefault="00B312ED" w:rsidP="00B312ED">
      <w:pPr>
        <w:jc w:val="center"/>
        <w:rPr>
          <w:b/>
          <w:szCs w:val="28"/>
        </w:rPr>
      </w:pPr>
      <w:r>
        <w:rPr>
          <w:b/>
          <w:szCs w:val="28"/>
        </w:rPr>
        <w:t>ЗАКОНОДАТЕЛЬНЫЕ АКТЫ ПРИМОРСКОГО КРАЯ</w:t>
      </w:r>
    </w:p>
    <w:p w:rsidR="00B312ED" w:rsidRDefault="00B312ED">
      <w:pPr>
        <w:ind w:firstLine="720"/>
      </w:pPr>
    </w:p>
    <w:p w:rsidR="00F272DF" w:rsidRDefault="00F272DF" w:rsidP="00F272DF">
      <w:pPr>
        <w:ind w:firstLine="709"/>
        <w:jc w:val="both"/>
        <w:rPr>
          <w:szCs w:val="28"/>
        </w:rPr>
      </w:pPr>
      <w:r>
        <w:rPr>
          <w:szCs w:val="28"/>
        </w:rPr>
        <w:t>Принят Законодательным Собранием Приморского края в первом чтении</w:t>
      </w:r>
    </w:p>
    <w:p w:rsidR="00F272DF" w:rsidRDefault="00F272DF" w:rsidP="00F272D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Принят Законодательным Собранием Приморского края во втором чтении</w:t>
      </w:r>
    </w:p>
    <w:p w:rsidR="00F272DF" w:rsidRDefault="00F272DF" w:rsidP="00F272DF">
      <w:pPr>
        <w:widowControl w:val="0"/>
        <w:ind w:firstLine="709"/>
        <w:rPr>
          <w:szCs w:val="28"/>
        </w:rPr>
      </w:pPr>
      <w:r>
        <w:rPr>
          <w:szCs w:val="28"/>
        </w:rPr>
        <w:t>Принят Законодательным Собранием Приморского края</w:t>
      </w:r>
    </w:p>
    <w:p w:rsidR="00F272DF" w:rsidRDefault="00F272DF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СТАТЬЯ 1.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</w:pPr>
      <w:r>
        <w:t xml:space="preserve">Внести в Закон Приморского края от 8 апреля 2011 года № 750-КЗ            "О здравоохранении в Приморском крае" (в редакции Закона Приморского края от 9 июля 2012 года № 69-КЗ) (Ведомости Законодательного Собрания Приморского края, 2012, № 19, стр. 80, № 31, стр. 3, № 35, стр. 26; 2013, </w:t>
      </w:r>
      <w:r>
        <w:br/>
        <w:t xml:space="preserve">№ 44, стр. 26, № 52, стр. 42, № 67, стр. 37; 2014, № 73, стр. 12, № 92, стр. 33, № 98, стр. 50; 2015, № 135, стр. 58; 2016, № 151, стр. 45, № 164, стр. 48, </w:t>
      </w:r>
      <w:r>
        <w:br/>
        <w:t>№ 166, стр. 17, стр. 18, стр. 60, № 4, стр. 41; 2017, № 15, стр. 21, № 32, стр. 55, № 38, стр. 51; 2018, № 52, стр. 76, № 62, стр. 49, № 66 стр. 54) следующие изменения: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</w:pPr>
      <w:r>
        <w:t>1)пункт 1 статьи 10 изложить в следующей редакции: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"</w:t>
      </w:r>
      <w:proofErr w:type="gramStart"/>
      <w:r>
        <w:rPr>
          <w:szCs w:val="28"/>
        </w:rPr>
        <w:t>1)принятие</w:t>
      </w:r>
      <w:proofErr w:type="gramEnd"/>
      <w:r>
        <w:rPr>
          <w:szCs w:val="28"/>
        </w:rPr>
        <w:t xml:space="preserve"> законов Приморского края в сфере здравоохранения;";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2)пункт 1 статьи 11 изложить в следующей редакции: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trike/>
          <w:szCs w:val="28"/>
        </w:rPr>
      </w:pPr>
      <w:r>
        <w:rPr>
          <w:szCs w:val="28"/>
        </w:rPr>
        <w:t>"</w:t>
      </w:r>
      <w:proofErr w:type="gramStart"/>
      <w:r>
        <w:rPr>
          <w:szCs w:val="28"/>
        </w:rPr>
        <w:t>1)принятие</w:t>
      </w:r>
      <w:proofErr w:type="gramEnd"/>
      <w:r>
        <w:rPr>
          <w:szCs w:val="28"/>
        </w:rPr>
        <w:t xml:space="preserve"> нормативных правовых актов Приморского края в сфере здравоохранения;". 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СТАТЬЯ 2.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</w:pPr>
      <w:r>
        <w:t xml:space="preserve">Внести в статью 3 </w:t>
      </w:r>
      <w:r>
        <w:rPr>
          <w:rFonts w:eastAsia="Calibri"/>
          <w:bCs/>
          <w:lang w:eastAsia="en-US"/>
        </w:rPr>
        <w:t xml:space="preserve">Закона Приморского края от 23 ноября </w:t>
      </w:r>
      <w:r>
        <w:rPr>
          <w:szCs w:val="28"/>
        </w:rPr>
        <w:t>2018 года                        № 391-КЗ "О предоставлении мер социальной поддержки отдельным категориям медицинских работников м</w:t>
      </w:r>
      <w:r>
        <w:rPr>
          <w:rFonts w:eastAsia="Calibri"/>
          <w:szCs w:val="28"/>
        </w:rPr>
        <w:t>едицинских организаций, подведомственных уполномоченному органу исполнительной власти Приморского края в сфере здравоохранения</w:t>
      </w:r>
      <w:r>
        <w:rPr>
          <w:szCs w:val="28"/>
        </w:rPr>
        <w:t>"</w:t>
      </w:r>
      <w:r>
        <w:rPr>
          <w:rFonts w:eastAsia="Calibri"/>
          <w:bCs/>
          <w:lang w:eastAsia="en-US"/>
        </w:rPr>
        <w:t xml:space="preserve"> (Ведомости Законодательного Собрания Приморского края 2018, № 72, стр. 40)</w:t>
      </w:r>
      <w:r>
        <w:rPr>
          <w:rFonts w:eastAsia="Calibri"/>
          <w:lang w:eastAsia="en-US"/>
        </w:rPr>
        <w:t xml:space="preserve"> </w:t>
      </w:r>
      <w:r>
        <w:t>следующие изменения: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части 1: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пункте 1: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абзаце третьем слова "</w:t>
      </w:r>
      <w:r>
        <w:rPr>
          <w:rFonts w:eastAsia="Calibri"/>
          <w:bCs/>
          <w:szCs w:val="28"/>
        </w:rPr>
        <w:t xml:space="preserve">574712,6 </w:t>
      </w:r>
      <w:r>
        <w:rPr>
          <w:rFonts w:eastAsia="Calibri"/>
          <w:szCs w:val="28"/>
        </w:rPr>
        <w:t xml:space="preserve">рубля" </w:t>
      </w:r>
      <w:r>
        <w:rPr>
          <w:szCs w:val="28"/>
        </w:rPr>
        <w:t>заменить словами                     "</w:t>
      </w:r>
      <w:r>
        <w:rPr>
          <w:rFonts w:eastAsia="Calibri"/>
          <w:bCs/>
          <w:szCs w:val="28"/>
        </w:rPr>
        <w:t xml:space="preserve">500000,0 </w:t>
      </w:r>
      <w:r>
        <w:rPr>
          <w:rFonts w:eastAsia="Calibri"/>
          <w:szCs w:val="28"/>
        </w:rPr>
        <w:t>рубля"</w:t>
      </w:r>
      <w:r>
        <w:rPr>
          <w:szCs w:val="28"/>
        </w:rPr>
        <w:t>;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абзаце четвертом слова "</w:t>
      </w:r>
      <w:r>
        <w:rPr>
          <w:rFonts w:eastAsia="Calibri"/>
          <w:bCs/>
          <w:szCs w:val="28"/>
        </w:rPr>
        <w:t xml:space="preserve">804597,7 </w:t>
      </w:r>
      <w:r>
        <w:rPr>
          <w:rFonts w:eastAsia="Calibri"/>
          <w:szCs w:val="28"/>
        </w:rPr>
        <w:t xml:space="preserve">рубля" </w:t>
      </w:r>
      <w:r>
        <w:rPr>
          <w:szCs w:val="28"/>
        </w:rPr>
        <w:t>заменить словами                  "</w:t>
      </w:r>
      <w:r>
        <w:rPr>
          <w:rFonts w:eastAsia="Calibri"/>
          <w:bCs/>
          <w:szCs w:val="28"/>
        </w:rPr>
        <w:t xml:space="preserve">700000,0 </w:t>
      </w:r>
      <w:r>
        <w:rPr>
          <w:rFonts w:eastAsia="Calibri"/>
          <w:szCs w:val="28"/>
        </w:rPr>
        <w:t>рубля"</w:t>
      </w:r>
      <w:r>
        <w:rPr>
          <w:szCs w:val="28"/>
        </w:rPr>
        <w:t>;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абзаце пятом слова "</w:t>
      </w:r>
      <w:r>
        <w:rPr>
          <w:rFonts w:eastAsia="Calibri"/>
          <w:bCs/>
          <w:szCs w:val="28"/>
        </w:rPr>
        <w:t xml:space="preserve">689655,2 </w:t>
      </w:r>
      <w:r>
        <w:rPr>
          <w:rFonts w:eastAsia="Calibri"/>
          <w:szCs w:val="28"/>
        </w:rPr>
        <w:t xml:space="preserve">рубля" </w:t>
      </w:r>
      <w:r>
        <w:rPr>
          <w:szCs w:val="28"/>
        </w:rPr>
        <w:t>заменить словами                         "6</w:t>
      </w:r>
      <w:r>
        <w:rPr>
          <w:rFonts w:eastAsia="Calibri"/>
          <w:bCs/>
          <w:szCs w:val="28"/>
        </w:rPr>
        <w:t xml:space="preserve">00000,0 </w:t>
      </w:r>
      <w:r>
        <w:rPr>
          <w:rFonts w:eastAsia="Calibri"/>
          <w:szCs w:val="28"/>
        </w:rPr>
        <w:t>рубля"</w:t>
      </w:r>
      <w:r>
        <w:rPr>
          <w:szCs w:val="28"/>
        </w:rPr>
        <w:t>;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в абзаце втором пункта 2 слова "344827,6 </w:t>
      </w:r>
      <w:r>
        <w:rPr>
          <w:rFonts w:eastAsia="Calibri"/>
          <w:szCs w:val="28"/>
        </w:rPr>
        <w:t xml:space="preserve">рубля" </w:t>
      </w:r>
      <w:r>
        <w:rPr>
          <w:szCs w:val="28"/>
        </w:rPr>
        <w:t>заменить словами                      "3</w:t>
      </w:r>
      <w:r>
        <w:rPr>
          <w:rFonts w:eastAsia="Calibri"/>
          <w:bCs/>
          <w:szCs w:val="28"/>
        </w:rPr>
        <w:t xml:space="preserve">00000,0 </w:t>
      </w:r>
      <w:r>
        <w:rPr>
          <w:rFonts w:eastAsia="Calibri"/>
          <w:szCs w:val="28"/>
        </w:rPr>
        <w:t>рубля"</w:t>
      </w:r>
      <w:r>
        <w:rPr>
          <w:szCs w:val="28"/>
        </w:rPr>
        <w:t>;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Pr="00B8726E">
        <w:rPr>
          <w:szCs w:val="28"/>
        </w:rPr>
        <w:t xml:space="preserve">абзаце шестом </w:t>
      </w:r>
      <w:hyperlink r:id="rId6" w:history="1">
        <w:r w:rsidRPr="00B8726E">
          <w:rPr>
            <w:rStyle w:val="a9"/>
            <w:color w:val="auto"/>
            <w:szCs w:val="28"/>
            <w:u w:val="none"/>
          </w:rPr>
          <w:t xml:space="preserve">пункта 3 </w:t>
        </w:r>
      </w:hyperlink>
      <w:r w:rsidRPr="00B8726E">
        <w:rPr>
          <w:szCs w:val="28"/>
        </w:rPr>
        <w:t>слова "229885</w:t>
      </w:r>
      <w:r>
        <w:rPr>
          <w:szCs w:val="28"/>
        </w:rPr>
        <w:t xml:space="preserve">,1 </w:t>
      </w:r>
      <w:r>
        <w:rPr>
          <w:rFonts w:eastAsia="Calibri"/>
          <w:szCs w:val="28"/>
        </w:rPr>
        <w:t xml:space="preserve">рубля" </w:t>
      </w:r>
      <w:r>
        <w:rPr>
          <w:szCs w:val="28"/>
        </w:rPr>
        <w:t>заменить словами "2</w:t>
      </w:r>
      <w:r>
        <w:rPr>
          <w:rFonts w:eastAsia="Calibri"/>
          <w:bCs/>
          <w:szCs w:val="28"/>
        </w:rPr>
        <w:t xml:space="preserve">00000,0 </w:t>
      </w:r>
      <w:r>
        <w:rPr>
          <w:rFonts w:eastAsia="Calibri"/>
          <w:szCs w:val="28"/>
        </w:rPr>
        <w:t>рубля".</w:t>
      </w:r>
    </w:p>
    <w:p w:rsidR="00B8726E" w:rsidRDefault="00B8726E" w:rsidP="00B8726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8726E" w:rsidRDefault="00B8726E" w:rsidP="00B8726E">
      <w:pPr>
        <w:ind w:firstLine="720"/>
        <w:rPr>
          <w:szCs w:val="28"/>
        </w:rPr>
      </w:pPr>
      <w:r>
        <w:rPr>
          <w:szCs w:val="28"/>
        </w:rPr>
        <w:t>СТАТЬЯ 3.</w:t>
      </w:r>
    </w:p>
    <w:p w:rsidR="00B8726E" w:rsidRDefault="00B8726E" w:rsidP="00B8726E">
      <w:pPr>
        <w:ind w:firstLine="720"/>
        <w:jc w:val="both"/>
        <w:rPr>
          <w:szCs w:val="28"/>
        </w:rPr>
      </w:pPr>
      <w:r>
        <w:rPr>
          <w:szCs w:val="28"/>
        </w:rPr>
        <w:t>1.Настоящий Закон вступает в силу по истечении 10 дней со дня его официального опубликования.</w:t>
      </w:r>
    </w:p>
    <w:p w:rsidR="00B8726E" w:rsidRDefault="00B8726E" w:rsidP="00B8726E">
      <w:pPr>
        <w:ind w:firstLine="720"/>
        <w:jc w:val="both"/>
        <w:rPr>
          <w:szCs w:val="28"/>
        </w:rPr>
      </w:pPr>
      <w:r>
        <w:rPr>
          <w:szCs w:val="28"/>
        </w:rPr>
        <w:t>2.Действие статьи 2 настоящего Закона распространяется на правоотношения, возникшие с 1 января 2019 года.</w:t>
      </w:r>
    </w:p>
    <w:p w:rsidR="00871D52" w:rsidRDefault="00871D52" w:rsidP="00B312ED">
      <w:pPr>
        <w:ind w:firstLine="720"/>
        <w:jc w:val="both"/>
        <w:rPr>
          <w:szCs w:val="28"/>
        </w:rPr>
      </w:pPr>
    </w:p>
    <w:p w:rsidR="00B8726E" w:rsidRDefault="00B8726E" w:rsidP="00B312ED">
      <w:pPr>
        <w:ind w:firstLine="720"/>
        <w:jc w:val="both"/>
        <w:rPr>
          <w:szCs w:val="28"/>
        </w:rPr>
      </w:pPr>
    </w:p>
    <w:p w:rsidR="00871D52" w:rsidRPr="00F95CF7" w:rsidRDefault="00871D52" w:rsidP="00B312ED">
      <w:pPr>
        <w:ind w:firstLine="720"/>
        <w:jc w:val="both"/>
        <w:rPr>
          <w:szCs w:val="28"/>
        </w:rPr>
      </w:pPr>
    </w:p>
    <w:p w:rsidR="00871D52" w:rsidRPr="00E743CD" w:rsidRDefault="00871D52" w:rsidP="00B312ED">
      <w:pPr>
        <w:jc w:val="both"/>
        <w:rPr>
          <w:szCs w:val="28"/>
        </w:rPr>
      </w:pPr>
      <w:r>
        <w:rPr>
          <w:szCs w:val="28"/>
        </w:rPr>
        <w:t>Губернатор</w:t>
      </w:r>
      <w:r w:rsidRPr="00E743CD">
        <w:rPr>
          <w:szCs w:val="28"/>
        </w:rPr>
        <w:t xml:space="preserve"> края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Pr="00E743CD">
        <w:rPr>
          <w:szCs w:val="28"/>
        </w:rPr>
        <w:t xml:space="preserve"> </w:t>
      </w:r>
      <w:r>
        <w:rPr>
          <w:szCs w:val="28"/>
        </w:rPr>
        <w:t>О.Н. Кожемяко</w:t>
      </w:r>
    </w:p>
    <w:p w:rsidR="00871D52" w:rsidRPr="00283C6A" w:rsidRDefault="00871D52" w:rsidP="00B312ED">
      <w:pPr>
        <w:ind w:firstLine="720"/>
        <w:jc w:val="both"/>
        <w:rPr>
          <w:szCs w:val="28"/>
        </w:rPr>
      </w:pPr>
    </w:p>
    <w:p w:rsidR="00871D52" w:rsidRDefault="00871D52" w:rsidP="00B312ED">
      <w:pPr>
        <w:ind w:firstLine="720"/>
      </w:pPr>
    </w:p>
    <w:sectPr w:rsidR="00871D52" w:rsidSect="00E7142F">
      <w:headerReference w:type="default" r:id="rId7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F3" w:rsidRDefault="00FF58F3">
      <w:r>
        <w:separator/>
      </w:r>
    </w:p>
  </w:endnote>
  <w:endnote w:type="continuationSeparator" w:id="0">
    <w:p w:rsidR="00FF58F3" w:rsidRDefault="00FF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F3" w:rsidRDefault="00FF58F3">
      <w:r>
        <w:separator/>
      </w:r>
    </w:p>
  </w:footnote>
  <w:footnote w:type="continuationSeparator" w:id="0">
    <w:p w:rsidR="00FF58F3" w:rsidRDefault="00FF5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6660"/>
      <w:docPartObj>
        <w:docPartGallery w:val="Page Numbers (Top of Page)"/>
        <w:docPartUnique/>
      </w:docPartObj>
    </w:sdtPr>
    <w:sdtEndPr/>
    <w:sdtContent>
      <w:p w:rsidR="00E7142F" w:rsidRDefault="00E714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2DF">
          <w:rPr>
            <w:noProof/>
          </w:rPr>
          <w:t>2</w:t>
        </w:r>
        <w:r>
          <w:fldChar w:fldCharType="end"/>
        </w:r>
      </w:p>
    </w:sdtContent>
  </w:sdt>
  <w:p w:rsidR="003A3959" w:rsidRDefault="003A3959">
    <w:pPr>
      <w:pStyle w:val="a3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52"/>
    <w:rsid w:val="00053E4F"/>
    <w:rsid w:val="000A3E88"/>
    <w:rsid w:val="000D03D7"/>
    <w:rsid w:val="001464BE"/>
    <w:rsid w:val="00223F9A"/>
    <w:rsid w:val="00227697"/>
    <w:rsid w:val="00234B47"/>
    <w:rsid w:val="003908E9"/>
    <w:rsid w:val="003A3959"/>
    <w:rsid w:val="00527EA5"/>
    <w:rsid w:val="00552020"/>
    <w:rsid w:val="00561BC4"/>
    <w:rsid w:val="006E460A"/>
    <w:rsid w:val="00836C55"/>
    <w:rsid w:val="00841DE7"/>
    <w:rsid w:val="00871D52"/>
    <w:rsid w:val="009A36AD"/>
    <w:rsid w:val="009B140B"/>
    <w:rsid w:val="009B1915"/>
    <w:rsid w:val="00A021A4"/>
    <w:rsid w:val="00A14297"/>
    <w:rsid w:val="00B312ED"/>
    <w:rsid w:val="00B8726E"/>
    <w:rsid w:val="00BF5C77"/>
    <w:rsid w:val="00CC2865"/>
    <w:rsid w:val="00D5684C"/>
    <w:rsid w:val="00D97968"/>
    <w:rsid w:val="00DD0011"/>
    <w:rsid w:val="00E35ADB"/>
    <w:rsid w:val="00E7142F"/>
    <w:rsid w:val="00ED4E8A"/>
    <w:rsid w:val="00F272DF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CD763"/>
  <w15:chartTrackingRefBased/>
  <w15:docId w15:val="{E4786BE4-8DDB-48A5-8762-9C98A0A7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DE7"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871D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Стиль в законе"/>
    <w:basedOn w:val="a"/>
    <w:rsid w:val="00871D52"/>
    <w:pPr>
      <w:spacing w:before="120" w:line="360" w:lineRule="auto"/>
      <w:ind w:firstLine="851"/>
      <w:jc w:val="both"/>
    </w:pPr>
    <w:rPr>
      <w:snapToGrid w:val="0"/>
    </w:rPr>
  </w:style>
  <w:style w:type="character" w:customStyle="1" w:styleId="a4">
    <w:name w:val="Верхний колонтитул Знак"/>
    <w:basedOn w:val="a0"/>
    <w:link w:val="a3"/>
    <w:uiPriority w:val="99"/>
    <w:rsid w:val="00E7142F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F5C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5C7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87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1ADF1D33B83770ED7C1611460D14957C2BDB140335A1D71ACEF5AA15C0D5FA4A8F96721698D30B08CFE8FC81F25A10F837DE714E2BCA3CBF18B1D27m0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dnikova_a_a\Desktop\&#1064;&#1072;&#1073;&#1083;&#1086;&#1085;&#1099;_&#1085;&#1086;&#1074;&#1099;&#1077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105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Прудникова Анна Александровна</dc:creator>
  <cp:keywords/>
  <dc:description/>
  <cp:lastModifiedBy>Прудникова Анна Александровна</cp:lastModifiedBy>
  <cp:revision>17</cp:revision>
  <cp:lastPrinted>2019-01-15T05:28:00Z</cp:lastPrinted>
  <dcterms:created xsi:type="dcterms:W3CDTF">2019-01-10T04:05:00Z</dcterms:created>
  <dcterms:modified xsi:type="dcterms:W3CDTF">2019-01-17T01:11:00Z</dcterms:modified>
</cp:coreProperties>
</file>